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B7C" w:rsidRDefault="009D7B7C" w:rsidP="009D7B7C">
      <w:pPr>
        <w:jc w:val="center"/>
        <w:rPr>
          <w:rFonts w:ascii="Arial" w:eastAsia="Times New Roman" w:hAnsi="Arial" w:cs="Arial"/>
          <w:color w:val="000000"/>
        </w:rPr>
      </w:pPr>
      <w:r>
        <w:rPr>
          <w:rFonts w:ascii="Arial" w:eastAsia="Times New Roman" w:hAnsi="Arial" w:cs="Arial"/>
          <w:noProof/>
          <w:color w:val="000000"/>
        </w:rPr>
        <w:drawing>
          <wp:inline distT="0" distB="0" distL="0" distR="0">
            <wp:extent cx="3255010" cy="1029003"/>
            <wp:effectExtent l="0" t="0" r="0" b="1270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ta 2014-03-06 alle 16.05.34.png"/>
                    <pic:cNvPicPr/>
                  </pic:nvPicPr>
                  <pic:blipFill>
                    <a:blip r:embed="rId5">
                      <a:extLst>
                        <a:ext uri="{28A0092B-C50C-407E-A947-70E740481C1C}">
                          <a14:useLocalDpi xmlns:a14="http://schemas.microsoft.com/office/drawing/2010/main" val="0"/>
                        </a:ext>
                      </a:extLst>
                    </a:blip>
                    <a:stretch>
                      <a:fillRect/>
                    </a:stretch>
                  </pic:blipFill>
                  <pic:spPr>
                    <a:xfrm>
                      <a:off x="0" y="0"/>
                      <a:ext cx="3255010" cy="1029003"/>
                    </a:xfrm>
                    <a:prstGeom prst="rect">
                      <a:avLst/>
                    </a:prstGeom>
                  </pic:spPr>
                </pic:pic>
              </a:graphicData>
            </a:graphic>
          </wp:inline>
        </w:drawing>
      </w:r>
    </w:p>
    <w:p w:rsidR="009D7B7C" w:rsidRDefault="009D7B7C" w:rsidP="009D7B7C">
      <w:pPr>
        <w:jc w:val="center"/>
        <w:rPr>
          <w:rFonts w:ascii="Arial" w:eastAsia="Times New Roman" w:hAnsi="Arial" w:cs="Arial"/>
          <w:color w:val="000000"/>
        </w:rPr>
      </w:pPr>
    </w:p>
    <w:p w:rsidR="009D7B7C" w:rsidRPr="009D7B7C" w:rsidRDefault="009D7B7C" w:rsidP="009D7B7C">
      <w:pPr>
        <w:jc w:val="center"/>
        <w:rPr>
          <w:rFonts w:ascii="Segoe UI" w:eastAsia="Times New Roman" w:hAnsi="Segoe UI" w:cs="Times New Roman"/>
          <w:color w:val="000000"/>
          <w:sz w:val="27"/>
          <w:szCs w:val="27"/>
        </w:rPr>
      </w:pPr>
      <w:r w:rsidRPr="009D7B7C">
        <w:rPr>
          <w:rFonts w:ascii="Arial" w:eastAsia="Times New Roman" w:hAnsi="Arial" w:cs="Arial"/>
          <w:color w:val="000000"/>
        </w:rPr>
        <w:t xml:space="preserve">Il </w:t>
      </w:r>
      <w:proofErr w:type="spellStart"/>
      <w:r w:rsidRPr="009D7B7C">
        <w:rPr>
          <w:rFonts w:ascii="Arial" w:eastAsia="Times New Roman" w:hAnsi="Arial" w:cs="Arial"/>
          <w:color w:val="000000"/>
        </w:rPr>
        <w:t>cda</w:t>
      </w:r>
      <w:proofErr w:type="spellEnd"/>
      <w:r w:rsidRPr="009D7B7C">
        <w:rPr>
          <w:rFonts w:ascii="Arial" w:eastAsia="Times New Roman" w:hAnsi="Arial" w:cs="Arial"/>
          <w:color w:val="000000"/>
        </w:rPr>
        <w:t xml:space="preserve"> ha concluso stamani l’ approvazione del piano delle erogazioni</w:t>
      </w:r>
    </w:p>
    <w:p w:rsidR="009D7B7C" w:rsidRPr="009D7B7C" w:rsidRDefault="009D7B7C" w:rsidP="009D7B7C">
      <w:pPr>
        <w:rPr>
          <w:rFonts w:ascii="Segoe UI" w:eastAsia="Times New Roman" w:hAnsi="Segoe UI" w:cs="Times New Roman"/>
          <w:color w:val="000000"/>
          <w:sz w:val="27"/>
          <w:szCs w:val="27"/>
        </w:rPr>
      </w:pPr>
      <w:r w:rsidRPr="009D7B7C">
        <w:rPr>
          <w:rFonts w:ascii="Arial" w:eastAsia="Times New Roman" w:hAnsi="Arial" w:cs="Arial"/>
          <w:color w:val="000000"/>
        </w:rPr>
        <w:t> </w:t>
      </w:r>
    </w:p>
    <w:p w:rsidR="009D7B7C" w:rsidRPr="009D7B7C" w:rsidRDefault="009D7B7C" w:rsidP="009D7B7C">
      <w:pPr>
        <w:jc w:val="center"/>
        <w:rPr>
          <w:rFonts w:ascii="Segoe UI" w:eastAsia="Times New Roman" w:hAnsi="Segoe UI" w:cs="Times New Roman"/>
          <w:color w:val="000000"/>
          <w:sz w:val="27"/>
          <w:szCs w:val="27"/>
        </w:rPr>
      </w:pPr>
      <w:r w:rsidRPr="009D7B7C">
        <w:rPr>
          <w:rFonts w:ascii="Arial" w:eastAsia="Times New Roman" w:hAnsi="Arial" w:cs="Arial"/>
          <w:b/>
          <w:bCs/>
          <w:color w:val="000000"/>
          <w:sz w:val="48"/>
          <w:szCs w:val="48"/>
        </w:rPr>
        <w:t>Da Ente Cassa oltre 22 milioni di euro</w:t>
      </w:r>
    </w:p>
    <w:p w:rsidR="009D7B7C" w:rsidRPr="009D7B7C" w:rsidRDefault="009D7B7C" w:rsidP="009D7B7C">
      <w:pPr>
        <w:jc w:val="center"/>
        <w:rPr>
          <w:rFonts w:ascii="Segoe UI" w:eastAsia="Times New Roman" w:hAnsi="Segoe UI" w:cs="Times New Roman"/>
          <w:color w:val="000000"/>
          <w:sz w:val="27"/>
          <w:szCs w:val="27"/>
        </w:rPr>
      </w:pPr>
      <w:r w:rsidRPr="009D7B7C">
        <w:rPr>
          <w:rFonts w:ascii="Arial" w:eastAsia="Times New Roman" w:hAnsi="Arial" w:cs="Arial"/>
          <w:b/>
          <w:bCs/>
          <w:color w:val="000000"/>
          <w:sz w:val="48"/>
          <w:szCs w:val="48"/>
        </w:rPr>
        <w:t>per il territorio. Priorità all’occupazione,</w:t>
      </w:r>
    </w:p>
    <w:p w:rsidR="009D7B7C" w:rsidRPr="009D7B7C" w:rsidRDefault="009D7B7C" w:rsidP="009D7B7C">
      <w:pPr>
        <w:jc w:val="center"/>
        <w:rPr>
          <w:rFonts w:ascii="Segoe UI" w:eastAsia="Times New Roman" w:hAnsi="Segoe UI" w:cs="Times New Roman"/>
          <w:color w:val="000000"/>
          <w:sz w:val="27"/>
          <w:szCs w:val="27"/>
        </w:rPr>
      </w:pPr>
      <w:r w:rsidRPr="009D7B7C">
        <w:rPr>
          <w:rFonts w:ascii="Arial" w:eastAsia="Times New Roman" w:hAnsi="Arial" w:cs="Arial"/>
          <w:b/>
          <w:bCs/>
          <w:color w:val="000000"/>
          <w:sz w:val="48"/>
          <w:szCs w:val="48"/>
        </w:rPr>
        <w:t>alla ricerca e al welfare  </w:t>
      </w:r>
    </w:p>
    <w:p w:rsidR="009D7B7C" w:rsidRPr="009D7B7C" w:rsidRDefault="009D7B7C" w:rsidP="009D7B7C">
      <w:pPr>
        <w:jc w:val="center"/>
        <w:rPr>
          <w:rFonts w:ascii="Segoe UI" w:eastAsia="Times New Roman" w:hAnsi="Segoe UI" w:cs="Times New Roman"/>
          <w:color w:val="000000"/>
          <w:sz w:val="27"/>
          <w:szCs w:val="27"/>
        </w:rPr>
      </w:pPr>
      <w:r w:rsidRPr="009D7B7C">
        <w:rPr>
          <w:rFonts w:ascii="Arial" w:eastAsia="Times New Roman" w:hAnsi="Arial" w:cs="Arial"/>
          <w:b/>
          <w:bCs/>
          <w:color w:val="000000"/>
        </w:rPr>
        <w:t> </w:t>
      </w:r>
      <w:r w:rsidRPr="009D7B7C">
        <w:rPr>
          <w:rFonts w:ascii="Calibri" w:eastAsia="Times New Roman" w:hAnsi="Calibri" w:cs="Times New Roman"/>
          <w:b/>
          <w:bCs/>
          <w:color w:val="000000"/>
          <w:sz w:val="22"/>
          <w:szCs w:val="22"/>
        </w:rPr>
        <w:t> </w:t>
      </w:r>
    </w:p>
    <w:p w:rsidR="009D7B7C" w:rsidRPr="009D7B7C" w:rsidRDefault="009D7B7C" w:rsidP="009D7B7C">
      <w:pPr>
        <w:jc w:val="center"/>
        <w:rPr>
          <w:rFonts w:ascii="Segoe UI" w:eastAsia="Times New Roman" w:hAnsi="Segoe UI" w:cs="Times New Roman"/>
          <w:color w:val="000000"/>
          <w:sz w:val="27"/>
          <w:szCs w:val="27"/>
        </w:rPr>
      </w:pPr>
      <w:r w:rsidRPr="009D7B7C">
        <w:rPr>
          <w:rFonts w:ascii="Arial" w:eastAsia="Times New Roman" w:hAnsi="Arial" w:cs="Arial"/>
          <w:color w:val="000000"/>
        </w:rPr>
        <w:t> </w:t>
      </w:r>
    </w:p>
    <w:p w:rsidR="009D7B7C" w:rsidRPr="009D7B7C" w:rsidRDefault="009D7B7C" w:rsidP="009D7B7C">
      <w:pPr>
        <w:jc w:val="center"/>
        <w:rPr>
          <w:rFonts w:ascii="Segoe UI" w:eastAsia="Times New Roman" w:hAnsi="Segoe UI" w:cs="Times New Roman"/>
          <w:color w:val="000000"/>
          <w:sz w:val="27"/>
          <w:szCs w:val="27"/>
        </w:rPr>
      </w:pPr>
      <w:r w:rsidRPr="009D7B7C">
        <w:rPr>
          <w:rFonts w:ascii="Arial" w:eastAsia="Times New Roman" w:hAnsi="Arial" w:cs="Arial"/>
          <w:color w:val="000000"/>
        </w:rPr>
        <w:t xml:space="preserve">Il presidente Giampiero </w:t>
      </w:r>
      <w:proofErr w:type="spellStart"/>
      <w:r w:rsidRPr="009D7B7C">
        <w:rPr>
          <w:rFonts w:ascii="Arial" w:eastAsia="Times New Roman" w:hAnsi="Arial" w:cs="Arial"/>
          <w:color w:val="000000"/>
        </w:rPr>
        <w:t>Maracchi</w:t>
      </w:r>
      <w:proofErr w:type="spellEnd"/>
      <w:r w:rsidRPr="009D7B7C">
        <w:rPr>
          <w:rFonts w:ascii="Arial" w:eastAsia="Times New Roman" w:hAnsi="Arial" w:cs="Arial"/>
          <w:color w:val="000000"/>
        </w:rPr>
        <w:t>, ’Impegno costante per lo sviluppo del territorio’</w:t>
      </w:r>
    </w:p>
    <w:p w:rsidR="009D7B7C" w:rsidRPr="009D7B7C" w:rsidRDefault="009D7B7C" w:rsidP="009D7B7C">
      <w:pPr>
        <w:jc w:val="center"/>
        <w:rPr>
          <w:rFonts w:ascii="Segoe UI" w:eastAsia="Times New Roman" w:hAnsi="Segoe UI" w:cs="Times New Roman"/>
          <w:color w:val="000000"/>
          <w:sz w:val="27"/>
          <w:szCs w:val="27"/>
        </w:rPr>
      </w:pPr>
      <w:r w:rsidRPr="009D7B7C">
        <w:rPr>
          <w:rFonts w:ascii="Arial" w:eastAsia="Times New Roman" w:hAnsi="Arial" w:cs="Arial"/>
          <w:color w:val="000000"/>
        </w:rPr>
        <w:t xml:space="preserve">Il Direttore generale </w:t>
      </w:r>
      <w:proofErr w:type="spellStart"/>
      <w:r w:rsidRPr="009D7B7C">
        <w:rPr>
          <w:rFonts w:ascii="Arial" w:eastAsia="Times New Roman" w:hAnsi="Arial" w:cs="Arial"/>
          <w:color w:val="000000"/>
        </w:rPr>
        <w:t>Gordini</w:t>
      </w:r>
      <w:proofErr w:type="spellEnd"/>
      <w:r w:rsidRPr="009D7B7C">
        <w:rPr>
          <w:rFonts w:ascii="Arial" w:eastAsia="Times New Roman" w:hAnsi="Arial" w:cs="Arial"/>
          <w:color w:val="000000"/>
        </w:rPr>
        <w:t>, ’Finanziati 170 assegni di ricerca a sostegno del settore’</w:t>
      </w:r>
    </w:p>
    <w:p w:rsidR="009D7B7C" w:rsidRPr="009D7B7C" w:rsidRDefault="009D7B7C" w:rsidP="009D7B7C">
      <w:pPr>
        <w:jc w:val="center"/>
        <w:rPr>
          <w:rFonts w:ascii="Segoe UI" w:eastAsia="Times New Roman" w:hAnsi="Segoe UI" w:cs="Times New Roman"/>
          <w:color w:val="000000"/>
          <w:sz w:val="27"/>
          <w:szCs w:val="27"/>
        </w:rPr>
      </w:pPr>
      <w:r w:rsidRPr="009D7B7C">
        <w:rPr>
          <w:rFonts w:ascii="Arial" w:eastAsia="Times New Roman" w:hAnsi="Arial" w:cs="Arial"/>
          <w:color w:val="000000"/>
        </w:rPr>
        <w:t> </w:t>
      </w:r>
      <w:bookmarkStart w:id="0" w:name="_GoBack"/>
      <w:bookmarkEnd w:id="0"/>
      <w:r w:rsidRPr="009D7B7C">
        <w:rPr>
          <w:rFonts w:ascii="Calibri" w:eastAsia="Times New Roman" w:hAnsi="Calibri" w:cs="Times New Roman"/>
          <w:color w:val="1F497D"/>
          <w:sz w:val="22"/>
          <w:szCs w:val="22"/>
        </w:rPr>
        <w:t> </w:t>
      </w:r>
    </w:p>
    <w:p w:rsidR="009D7B7C" w:rsidRPr="009D7B7C" w:rsidRDefault="009D7B7C" w:rsidP="009D7B7C">
      <w:pPr>
        <w:rPr>
          <w:rFonts w:ascii="Segoe UI" w:eastAsia="Times New Roman" w:hAnsi="Segoe UI" w:cs="Times New Roman"/>
          <w:color w:val="000000"/>
          <w:sz w:val="27"/>
          <w:szCs w:val="27"/>
        </w:rPr>
      </w:pPr>
      <w:r w:rsidRPr="009D7B7C">
        <w:rPr>
          <w:rFonts w:ascii="Arial" w:eastAsia="Times New Roman" w:hAnsi="Arial" w:cs="Arial"/>
          <w:color w:val="000000"/>
        </w:rPr>
        <w:t> </w:t>
      </w:r>
    </w:p>
    <w:p w:rsidR="009D7B7C" w:rsidRPr="009D7B7C" w:rsidRDefault="009D7B7C" w:rsidP="009D7B7C">
      <w:pPr>
        <w:rPr>
          <w:rFonts w:ascii="Segoe UI" w:eastAsia="Times New Roman" w:hAnsi="Segoe UI" w:cs="Times New Roman"/>
          <w:color w:val="000000"/>
          <w:sz w:val="27"/>
          <w:szCs w:val="27"/>
        </w:rPr>
      </w:pPr>
      <w:r w:rsidRPr="009D7B7C">
        <w:rPr>
          <w:rFonts w:ascii="Arial" w:eastAsia="Times New Roman" w:hAnsi="Arial" w:cs="Arial"/>
          <w:color w:val="000000"/>
        </w:rPr>
        <w:t xml:space="preserve">Ammonta complessivamente ad oltre 22 milioni di euro il Piano delle erogazioni per 2014 che il Consiglio di amministrazione ha finito di approvare nella seduta di stamani, presieduta dal professore Giampiero </w:t>
      </w:r>
      <w:proofErr w:type="spellStart"/>
      <w:r w:rsidRPr="009D7B7C">
        <w:rPr>
          <w:rFonts w:ascii="Arial" w:eastAsia="Times New Roman" w:hAnsi="Arial" w:cs="Arial"/>
          <w:color w:val="000000"/>
        </w:rPr>
        <w:t>Maracchi</w:t>
      </w:r>
      <w:proofErr w:type="spellEnd"/>
      <w:r w:rsidRPr="009D7B7C">
        <w:rPr>
          <w:rFonts w:ascii="Arial" w:eastAsia="Times New Roman" w:hAnsi="Arial" w:cs="Arial"/>
          <w:color w:val="000000"/>
        </w:rPr>
        <w:t xml:space="preserve">. Considerando infatti il particolare momento sociale ed economico che sta attraversando anche il territorio di competenza, il </w:t>
      </w:r>
      <w:proofErr w:type="spellStart"/>
      <w:r w:rsidRPr="009D7B7C">
        <w:rPr>
          <w:rFonts w:ascii="Arial" w:eastAsia="Times New Roman" w:hAnsi="Arial" w:cs="Arial"/>
          <w:color w:val="000000"/>
        </w:rPr>
        <w:t>cda</w:t>
      </w:r>
      <w:proofErr w:type="spellEnd"/>
      <w:r w:rsidRPr="009D7B7C">
        <w:rPr>
          <w:rFonts w:ascii="Arial" w:eastAsia="Times New Roman" w:hAnsi="Arial" w:cs="Arial"/>
          <w:color w:val="000000"/>
        </w:rPr>
        <w:t xml:space="preserve"> ha deciso di dedicare più sedute all’esame dei progetti, così da poter effettuare una valutazione più attenta ed approfondita.</w:t>
      </w:r>
    </w:p>
    <w:p w:rsidR="009D7B7C" w:rsidRPr="009D7B7C" w:rsidRDefault="009D7B7C" w:rsidP="009D7B7C">
      <w:pPr>
        <w:rPr>
          <w:rFonts w:ascii="Segoe UI" w:eastAsia="Times New Roman" w:hAnsi="Segoe UI" w:cs="Times New Roman"/>
          <w:color w:val="000000"/>
          <w:sz w:val="27"/>
          <w:szCs w:val="27"/>
        </w:rPr>
      </w:pPr>
      <w:r w:rsidRPr="009D7B7C">
        <w:rPr>
          <w:rFonts w:ascii="Arial" w:eastAsia="Times New Roman" w:hAnsi="Arial" w:cs="Arial"/>
          <w:color w:val="000000"/>
        </w:rPr>
        <w:t> </w:t>
      </w:r>
    </w:p>
    <w:p w:rsidR="009D7B7C" w:rsidRPr="009D7B7C" w:rsidRDefault="009D7B7C" w:rsidP="009D7B7C">
      <w:pPr>
        <w:rPr>
          <w:rFonts w:ascii="Segoe UI" w:eastAsia="Times New Roman" w:hAnsi="Segoe UI" w:cs="Times New Roman"/>
          <w:color w:val="000000"/>
          <w:sz w:val="27"/>
          <w:szCs w:val="27"/>
        </w:rPr>
      </w:pPr>
      <w:r w:rsidRPr="009D7B7C">
        <w:rPr>
          <w:rFonts w:ascii="Arial" w:eastAsia="Times New Roman" w:hAnsi="Arial" w:cs="Arial"/>
          <w:color w:val="000000"/>
        </w:rPr>
        <w:t xml:space="preserve">‘’Un Piano – ha spiegato il Presidente – che ha privilegiato, anche quest’anno, alcuni settori, quali il welfare, la formazione, il sostegno all’occupazione e la ricerca in campo scientifico che intendiamo sostenere anche considerando i dati incoraggianti dell’ultimo trimestre 2013. Nell’esame e nella valutazione dei progetti (precedentemente selezionati dagli uffici e dalle commissioni che ringraziamo per il lavoro svolto), il </w:t>
      </w:r>
      <w:proofErr w:type="spellStart"/>
      <w:r w:rsidRPr="009D7B7C">
        <w:rPr>
          <w:rFonts w:ascii="Arial" w:eastAsia="Times New Roman" w:hAnsi="Arial" w:cs="Arial"/>
          <w:color w:val="000000"/>
        </w:rPr>
        <w:t>cda</w:t>
      </w:r>
      <w:proofErr w:type="spellEnd"/>
      <w:r w:rsidRPr="009D7B7C">
        <w:rPr>
          <w:rFonts w:ascii="Arial" w:eastAsia="Times New Roman" w:hAnsi="Arial" w:cs="Arial"/>
          <w:color w:val="000000"/>
        </w:rPr>
        <w:t xml:space="preserve"> ha inoltre pienamente recepito le indicazioni contenute del Documento Previsionale Annuale 2014 che è stato approvato lo scorso novembre dal Comitato di </w:t>
      </w:r>
      <w:proofErr w:type="spellStart"/>
      <w:r w:rsidRPr="009D7B7C">
        <w:rPr>
          <w:rFonts w:ascii="Arial" w:eastAsia="Times New Roman" w:hAnsi="Arial" w:cs="Arial"/>
          <w:color w:val="000000"/>
        </w:rPr>
        <w:t>indirizzo’</w:t>
      </w:r>
      <w:proofErr w:type="spellEnd"/>
      <w:r w:rsidRPr="009D7B7C">
        <w:rPr>
          <w:rFonts w:ascii="Arial" w:eastAsia="Times New Roman" w:hAnsi="Arial" w:cs="Arial"/>
          <w:color w:val="000000"/>
        </w:rPr>
        <w:t>’.</w:t>
      </w:r>
    </w:p>
    <w:p w:rsidR="009D7B7C" w:rsidRPr="009D7B7C" w:rsidRDefault="009D7B7C" w:rsidP="009D7B7C">
      <w:pPr>
        <w:rPr>
          <w:rFonts w:ascii="Segoe UI" w:eastAsia="Times New Roman" w:hAnsi="Segoe UI" w:cs="Times New Roman"/>
          <w:color w:val="000000"/>
          <w:sz w:val="27"/>
          <w:szCs w:val="27"/>
        </w:rPr>
      </w:pPr>
      <w:r w:rsidRPr="009D7B7C">
        <w:rPr>
          <w:rFonts w:ascii="Arial" w:eastAsia="Times New Roman" w:hAnsi="Arial" w:cs="Arial"/>
          <w:color w:val="000000"/>
        </w:rPr>
        <w:t> </w:t>
      </w:r>
    </w:p>
    <w:p w:rsidR="009D7B7C" w:rsidRPr="009D7B7C" w:rsidRDefault="009D7B7C" w:rsidP="009D7B7C">
      <w:pPr>
        <w:rPr>
          <w:rFonts w:ascii="Segoe UI" w:eastAsia="Times New Roman" w:hAnsi="Segoe UI" w:cs="Times New Roman"/>
          <w:color w:val="000000"/>
          <w:sz w:val="27"/>
          <w:szCs w:val="27"/>
        </w:rPr>
      </w:pPr>
      <w:r w:rsidRPr="009D7B7C">
        <w:rPr>
          <w:rFonts w:ascii="Arial" w:eastAsia="Times New Roman" w:hAnsi="Arial" w:cs="Arial"/>
          <w:color w:val="000000"/>
        </w:rPr>
        <w:t>In esso si raccomandano, tra le priorità per questo nuovo anno, ‘’una forte attenzione ai problemi legati all’emergenza sociale e un costante impegno allo sviluppo economico del territorio di competenza’’. Due settori che sono trasversali ai tradizionali cinque ambiti di intervento (beneficenza e utilità sociale; formazione giovanile e occupazione; ricerca scientifica e tecnologica; protezione e qualità ambientale; sicurezza alimentare e agricoltura di qualità, arte e conservazione del patrimonio culturale) e che rappresentano i principi a cui devono conformarsi, per quanto possibile, i progetti da finanziare.</w:t>
      </w:r>
    </w:p>
    <w:p w:rsidR="009D7B7C" w:rsidRPr="009D7B7C" w:rsidRDefault="009D7B7C" w:rsidP="009D7B7C">
      <w:pPr>
        <w:rPr>
          <w:rFonts w:ascii="Segoe UI" w:eastAsia="Times New Roman" w:hAnsi="Segoe UI" w:cs="Times New Roman"/>
          <w:color w:val="000000"/>
          <w:sz w:val="27"/>
          <w:szCs w:val="27"/>
        </w:rPr>
      </w:pPr>
      <w:r w:rsidRPr="009D7B7C">
        <w:rPr>
          <w:rFonts w:ascii="Arial" w:eastAsia="Times New Roman" w:hAnsi="Arial" w:cs="Arial"/>
          <w:color w:val="000000"/>
        </w:rPr>
        <w:t> </w:t>
      </w:r>
    </w:p>
    <w:p w:rsidR="009D7B7C" w:rsidRPr="009D7B7C" w:rsidRDefault="009D7B7C" w:rsidP="009D7B7C">
      <w:pPr>
        <w:rPr>
          <w:rFonts w:ascii="Segoe UI" w:eastAsia="Times New Roman" w:hAnsi="Segoe UI" w:cs="Times New Roman"/>
          <w:color w:val="000000"/>
          <w:sz w:val="27"/>
          <w:szCs w:val="27"/>
        </w:rPr>
      </w:pPr>
      <w:r w:rsidRPr="009D7B7C">
        <w:rPr>
          <w:rFonts w:ascii="Arial" w:eastAsia="Times New Roman" w:hAnsi="Arial" w:cs="Arial"/>
          <w:color w:val="000000"/>
        </w:rPr>
        <w:t xml:space="preserve">‘’Naturalmente – ha proseguito </w:t>
      </w:r>
      <w:proofErr w:type="spellStart"/>
      <w:r w:rsidRPr="009D7B7C">
        <w:rPr>
          <w:rFonts w:ascii="Arial" w:eastAsia="Times New Roman" w:hAnsi="Arial" w:cs="Arial"/>
          <w:color w:val="000000"/>
        </w:rPr>
        <w:t>Maracchi</w:t>
      </w:r>
      <w:proofErr w:type="spellEnd"/>
      <w:r w:rsidRPr="009D7B7C">
        <w:rPr>
          <w:rFonts w:ascii="Arial" w:eastAsia="Times New Roman" w:hAnsi="Arial" w:cs="Arial"/>
          <w:color w:val="000000"/>
        </w:rPr>
        <w:t xml:space="preserve"> – una quota considerevole continua ad essere destinata alla tutela e alla valorizzazione del patrimonio artistico, un settore così importante per le peculiarità del territorio sul quale abbiamo da tempo avviato una riflessione perché vorremmo che i nostri interventi non fossero un mero sostegno finanziario, ma divenissero una forma di partecipazione ad una elaborazione culturale più condivisa. Ne è un esempio particolarmente riuscito il processo che ha portato, nel 2011, </w:t>
      </w:r>
      <w:r w:rsidRPr="009D7B7C">
        <w:rPr>
          <w:rFonts w:ascii="Arial" w:eastAsia="Times New Roman" w:hAnsi="Arial" w:cs="Arial"/>
          <w:color w:val="000000"/>
        </w:rPr>
        <w:lastRenderedPageBreak/>
        <w:t>grazie alla collaborazione tra Ente Cassa e Comune di Firenze, alla costituzione della Fondazione Teatro della Pergola che è oggi considerata un modello a livello nazionale’’.</w:t>
      </w:r>
    </w:p>
    <w:p w:rsidR="009D7B7C" w:rsidRPr="009D7B7C" w:rsidRDefault="009D7B7C" w:rsidP="009D7B7C">
      <w:pPr>
        <w:rPr>
          <w:rFonts w:ascii="Segoe UI" w:eastAsia="Times New Roman" w:hAnsi="Segoe UI" w:cs="Times New Roman"/>
          <w:color w:val="000000"/>
          <w:sz w:val="27"/>
          <w:szCs w:val="27"/>
        </w:rPr>
      </w:pPr>
      <w:r w:rsidRPr="009D7B7C">
        <w:rPr>
          <w:rFonts w:ascii="Arial" w:eastAsia="Times New Roman" w:hAnsi="Arial" w:cs="Arial"/>
          <w:color w:val="000000"/>
        </w:rPr>
        <w:t> </w:t>
      </w:r>
    </w:p>
    <w:p w:rsidR="009D7B7C" w:rsidRPr="009D7B7C" w:rsidRDefault="009D7B7C" w:rsidP="009D7B7C">
      <w:pPr>
        <w:rPr>
          <w:rFonts w:ascii="Segoe UI" w:eastAsia="Times New Roman" w:hAnsi="Segoe UI" w:cs="Times New Roman"/>
          <w:color w:val="000000"/>
          <w:sz w:val="27"/>
          <w:szCs w:val="27"/>
        </w:rPr>
      </w:pPr>
      <w:r w:rsidRPr="009D7B7C">
        <w:rPr>
          <w:rFonts w:ascii="Arial" w:eastAsia="Times New Roman" w:hAnsi="Arial" w:cs="Arial"/>
          <w:color w:val="000000"/>
        </w:rPr>
        <w:t xml:space="preserve">‘’Dall’esame dei dati – rileva il Direttore generale Renato </w:t>
      </w:r>
      <w:proofErr w:type="spellStart"/>
      <w:r w:rsidRPr="009D7B7C">
        <w:rPr>
          <w:rFonts w:ascii="Arial" w:eastAsia="Times New Roman" w:hAnsi="Arial" w:cs="Arial"/>
          <w:color w:val="000000"/>
        </w:rPr>
        <w:t>Gordini</w:t>
      </w:r>
      <w:proofErr w:type="spellEnd"/>
      <w:r w:rsidRPr="009D7B7C">
        <w:rPr>
          <w:rFonts w:ascii="Arial" w:eastAsia="Times New Roman" w:hAnsi="Arial" w:cs="Arial"/>
          <w:color w:val="000000"/>
        </w:rPr>
        <w:t xml:space="preserve"> - emerge il forte incremento che è stato dato alla ricerca, comprensivo, quest’anno, anche del finanziamento di oltre 170 assegni di ricerca destinati prevalentemente all’ateneo fiorentino, una quota mai raggiunta fino ad oggi a conferma del nostro orientamento di privilegiare nuove forme e modalità per sostenere un settore così importante. Desideriamo infatti che ‘rimanga in </w:t>
      </w:r>
      <w:proofErr w:type="spellStart"/>
      <w:r w:rsidRPr="009D7B7C">
        <w:rPr>
          <w:rFonts w:ascii="Arial" w:eastAsia="Times New Roman" w:hAnsi="Arial" w:cs="Arial"/>
          <w:color w:val="000000"/>
        </w:rPr>
        <w:t>casa’</w:t>
      </w:r>
      <w:proofErr w:type="spellEnd"/>
      <w:r w:rsidRPr="009D7B7C">
        <w:rPr>
          <w:rFonts w:ascii="Arial" w:eastAsia="Times New Roman" w:hAnsi="Arial" w:cs="Arial"/>
          <w:color w:val="000000"/>
        </w:rPr>
        <w:t xml:space="preserve"> l’investimento fatto dall’ università sui propri ricercatori che sono così favoriti nel proseguire il loro lavoro nei laboratori delle istituzioni fiorentine, toscane e italiane invece di approdare verso sedi estere. Notevole anche l’incremento nel campo ambientale che vuole premiare l’intraprendenza imprenditoriale di tanti giovani che si stanno riavvicinando all’agricoltura con passione ed </w:t>
      </w:r>
      <w:proofErr w:type="spellStart"/>
      <w:r w:rsidRPr="009D7B7C">
        <w:rPr>
          <w:rFonts w:ascii="Arial" w:eastAsia="Times New Roman" w:hAnsi="Arial" w:cs="Arial"/>
          <w:color w:val="000000"/>
        </w:rPr>
        <w:t>entusiasmo’</w:t>
      </w:r>
      <w:proofErr w:type="spellEnd"/>
      <w:r w:rsidRPr="009D7B7C">
        <w:rPr>
          <w:rFonts w:ascii="Arial" w:eastAsia="Times New Roman" w:hAnsi="Arial" w:cs="Arial"/>
          <w:color w:val="000000"/>
        </w:rPr>
        <w:t>’.</w:t>
      </w:r>
    </w:p>
    <w:p w:rsidR="009D7B7C" w:rsidRPr="009D7B7C" w:rsidRDefault="009D7B7C" w:rsidP="009D7B7C">
      <w:pPr>
        <w:rPr>
          <w:rFonts w:ascii="Segoe UI" w:eastAsia="Times New Roman" w:hAnsi="Segoe UI" w:cs="Times New Roman"/>
          <w:color w:val="000000"/>
          <w:sz w:val="27"/>
          <w:szCs w:val="27"/>
        </w:rPr>
      </w:pPr>
      <w:r w:rsidRPr="009D7B7C">
        <w:rPr>
          <w:rFonts w:ascii="Arial" w:eastAsia="Times New Roman" w:hAnsi="Arial" w:cs="Arial"/>
          <w:color w:val="000000"/>
        </w:rPr>
        <w:t> </w:t>
      </w:r>
    </w:p>
    <w:p w:rsidR="009D7B7C" w:rsidRPr="009D7B7C" w:rsidRDefault="009D7B7C" w:rsidP="009D7B7C">
      <w:pPr>
        <w:rPr>
          <w:rFonts w:ascii="Segoe UI" w:eastAsia="Times New Roman" w:hAnsi="Segoe UI" w:cs="Times New Roman"/>
          <w:color w:val="000000"/>
          <w:sz w:val="27"/>
          <w:szCs w:val="27"/>
        </w:rPr>
      </w:pPr>
      <w:r w:rsidRPr="009D7B7C">
        <w:rPr>
          <w:rFonts w:ascii="Arial" w:eastAsia="Times New Roman" w:hAnsi="Arial" w:cs="Arial"/>
          <w:b/>
          <w:bCs/>
          <w:color w:val="000000"/>
        </w:rPr>
        <w:t>SCHEDA</w:t>
      </w:r>
    </w:p>
    <w:p w:rsidR="009D7B7C" w:rsidRPr="009D7B7C" w:rsidRDefault="009D7B7C" w:rsidP="009D7B7C">
      <w:pPr>
        <w:rPr>
          <w:rFonts w:ascii="Segoe UI" w:eastAsia="Times New Roman" w:hAnsi="Segoe UI" w:cs="Times New Roman"/>
          <w:color w:val="000000"/>
          <w:sz w:val="27"/>
          <w:szCs w:val="27"/>
        </w:rPr>
      </w:pPr>
      <w:r w:rsidRPr="009D7B7C">
        <w:rPr>
          <w:rFonts w:ascii="Calibri" w:eastAsia="Times New Roman" w:hAnsi="Calibri" w:cs="Times New Roman"/>
          <w:color w:val="000000"/>
          <w:sz w:val="22"/>
          <w:szCs w:val="22"/>
        </w:rPr>
        <w:t> </w:t>
      </w:r>
    </w:p>
    <w:p w:rsidR="009D7B7C" w:rsidRPr="009D7B7C" w:rsidRDefault="009D7B7C" w:rsidP="009D7B7C">
      <w:pPr>
        <w:rPr>
          <w:rFonts w:ascii="Segoe UI" w:eastAsia="Times New Roman" w:hAnsi="Segoe UI" w:cs="Times New Roman"/>
          <w:color w:val="000000"/>
          <w:sz w:val="27"/>
          <w:szCs w:val="27"/>
        </w:rPr>
      </w:pPr>
      <w:r w:rsidRPr="009D7B7C">
        <w:rPr>
          <w:rFonts w:ascii="Arial" w:eastAsia="Times New Roman" w:hAnsi="Arial" w:cs="Arial"/>
          <w:color w:val="000000"/>
          <w:sz w:val="22"/>
          <w:szCs w:val="22"/>
        </w:rPr>
        <w:t xml:space="preserve">Il </w:t>
      </w:r>
      <w:proofErr w:type="spellStart"/>
      <w:r w:rsidRPr="009D7B7C">
        <w:rPr>
          <w:rFonts w:ascii="Arial" w:eastAsia="Times New Roman" w:hAnsi="Arial" w:cs="Arial"/>
          <w:color w:val="000000"/>
          <w:sz w:val="22"/>
          <w:szCs w:val="22"/>
        </w:rPr>
        <w:t>cda</w:t>
      </w:r>
      <w:proofErr w:type="spellEnd"/>
      <w:r w:rsidRPr="009D7B7C">
        <w:rPr>
          <w:rFonts w:ascii="Arial" w:eastAsia="Times New Roman" w:hAnsi="Arial" w:cs="Arial"/>
          <w:color w:val="000000"/>
          <w:sz w:val="22"/>
          <w:szCs w:val="22"/>
        </w:rPr>
        <w:t xml:space="preserve"> ha esaminato complessivamente 1.116 pratiche (contro le 1.217 del 2013) e ne ha approvate 596 (nel 2013 sono state 562) relative ai cinque settori di intervento previsti dallo statuto:</w:t>
      </w:r>
    </w:p>
    <w:p w:rsidR="009D7B7C" w:rsidRPr="009D7B7C" w:rsidRDefault="009D7B7C" w:rsidP="009D7B7C">
      <w:pPr>
        <w:rPr>
          <w:rFonts w:ascii="Segoe UI" w:eastAsia="Times New Roman" w:hAnsi="Segoe UI" w:cs="Times New Roman"/>
          <w:color w:val="000000"/>
          <w:sz w:val="27"/>
          <w:szCs w:val="27"/>
        </w:rPr>
      </w:pPr>
      <w:r w:rsidRPr="009D7B7C">
        <w:rPr>
          <w:rFonts w:ascii="Arial" w:eastAsia="Times New Roman" w:hAnsi="Arial" w:cs="Arial"/>
          <w:color w:val="000000"/>
          <w:sz w:val="22"/>
          <w:szCs w:val="22"/>
        </w:rPr>
        <w:t>arte e conservazione del patrimonio culturale; beneficenza e utilità sociale; formazione giovanile e occupazione; ricerca scientifica e tecnologica; sicurezza alimentare e agricoltura di qualità.</w:t>
      </w:r>
    </w:p>
    <w:p w:rsidR="009D7B7C" w:rsidRPr="009D7B7C" w:rsidRDefault="009D7B7C" w:rsidP="009D7B7C">
      <w:pPr>
        <w:rPr>
          <w:rFonts w:ascii="Segoe UI" w:eastAsia="Times New Roman" w:hAnsi="Segoe UI" w:cs="Times New Roman"/>
          <w:color w:val="000000"/>
          <w:sz w:val="27"/>
          <w:szCs w:val="27"/>
        </w:rPr>
      </w:pPr>
      <w:r w:rsidRPr="009D7B7C">
        <w:rPr>
          <w:rFonts w:ascii="Calibri" w:eastAsia="Times New Roman" w:hAnsi="Calibri" w:cs="Times New Roman"/>
          <w:color w:val="000000"/>
          <w:sz w:val="22"/>
          <w:szCs w:val="22"/>
        </w:rPr>
        <w:t> </w:t>
      </w:r>
    </w:p>
    <w:p w:rsidR="009D7B7C" w:rsidRPr="009D7B7C" w:rsidRDefault="009D7B7C" w:rsidP="009D7B7C">
      <w:pPr>
        <w:rPr>
          <w:rFonts w:ascii="Segoe UI" w:eastAsia="Times New Roman" w:hAnsi="Segoe UI" w:cs="Times New Roman"/>
          <w:color w:val="000000"/>
          <w:sz w:val="27"/>
          <w:szCs w:val="27"/>
        </w:rPr>
      </w:pPr>
      <w:r w:rsidRPr="009D7B7C">
        <w:rPr>
          <w:rFonts w:ascii="Arial" w:eastAsia="Times New Roman" w:hAnsi="Arial" w:cs="Arial"/>
          <w:color w:val="000000"/>
          <w:sz w:val="22"/>
          <w:szCs w:val="22"/>
        </w:rPr>
        <w:t>Per il settore dell’arte e conservazione del patrimonio culturale sono stati deliberati progetti per un importo complessivo di euro 7,3 milioni di euro (7,8 sono stati nel 2013); (-3%)</w:t>
      </w:r>
    </w:p>
    <w:p w:rsidR="009D7B7C" w:rsidRPr="009D7B7C" w:rsidRDefault="009D7B7C" w:rsidP="009D7B7C">
      <w:pPr>
        <w:rPr>
          <w:rFonts w:ascii="Segoe UI" w:eastAsia="Times New Roman" w:hAnsi="Segoe UI" w:cs="Times New Roman"/>
          <w:color w:val="000000"/>
          <w:sz w:val="27"/>
          <w:szCs w:val="27"/>
        </w:rPr>
      </w:pPr>
      <w:r w:rsidRPr="009D7B7C">
        <w:rPr>
          <w:rFonts w:ascii="Arial" w:eastAsia="Times New Roman" w:hAnsi="Arial" w:cs="Arial"/>
          <w:color w:val="000000"/>
          <w:sz w:val="22"/>
          <w:szCs w:val="22"/>
        </w:rPr>
        <w:t>Per il settore della beneficenza e utilità sociale sono stati destinati 6,3 milioni di euro (6,5 nel 2013); (-0,2%)</w:t>
      </w:r>
    </w:p>
    <w:p w:rsidR="009D7B7C" w:rsidRPr="009D7B7C" w:rsidRDefault="009D7B7C" w:rsidP="009D7B7C">
      <w:pPr>
        <w:rPr>
          <w:rFonts w:ascii="Segoe UI" w:eastAsia="Times New Roman" w:hAnsi="Segoe UI" w:cs="Times New Roman"/>
          <w:color w:val="000000"/>
          <w:sz w:val="27"/>
          <w:szCs w:val="27"/>
        </w:rPr>
      </w:pPr>
      <w:r w:rsidRPr="009D7B7C">
        <w:rPr>
          <w:rFonts w:ascii="Arial" w:eastAsia="Times New Roman" w:hAnsi="Arial" w:cs="Arial"/>
          <w:color w:val="000000"/>
          <w:sz w:val="22"/>
          <w:szCs w:val="22"/>
        </w:rPr>
        <w:t>Per il settore della formazione giovanile e occupazione sono stati destinati 1,9 milioni di euro (1,6 nel 2013); (+17%)</w:t>
      </w:r>
    </w:p>
    <w:p w:rsidR="009D7B7C" w:rsidRPr="009D7B7C" w:rsidRDefault="009D7B7C" w:rsidP="009D7B7C">
      <w:pPr>
        <w:rPr>
          <w:rFonts w:ascii="Segoe UI" w:eastAsia="Times New Roman" w:hAnsi="Segoe UI" w:cs="Times New Roman"/>
          <w:color w:val="000000"/>
          <w:sz w:val="27"/>
          <w:szCs w:val="27"/>
        </w:rPr>
      </w:pPr>
      <w:r w:rsidRPr="009D7B7C">
        <w:rPr>
          <w:rFonts w:ascii="Arial" w:eastAsia="Times New Roman" w:hAnsi="Arial" w:cs="Arial"/>
          <w:color w:val="000000"/>
          <w:sz w:val="22"/>
          <w:szCs w:val="22"/>
        </w:rPr>
        <w:t>Per il settore della ricerca scientifica e tecnologica sono stati destinati 5,6 milioni di euro (3,7 nel 2013); (+51%)</w:t>
      </w:r>
    </w:p>
    <w:p w:rsidR="009D7B7C" w:rsidRPr="009D7B7C" w:rsidRDefault="009D7B7C" w:rsidP="009D7B7C">
      <w:pPr>
        <w:rPr>
          <w:rFonts w:ascii="Segoe UI" w:eastAsia="Times New Roman" w:hAnsi="Segoe UI" w:cs="Times New Roman"/>
          <w:color w:val="000000"/>
          <w:sz w:val="27"/>
          <w:szCs w:val="27"/>
        </w:rPr>
      </w:pPr>
      <w:r w:rsidRPr="009D7B7C">
        <w:rPr>
          <w:rFonts w:ascii="Arial" w:eastAsia="Times New Roman" w:hAnsi="Arial" w:cs="Arial"/>
          <w:color w:val="000000"/>
          <w:sz w:val="22"/>
          <w:szCs w:val="22"/>
        </w:rPr>
        <w:t>Per il settore della sicurezza alimentare e agricoltura di qualità sono stati destinati 1,2 milioni euro (0,9 nel 2013); (+32%)</w:t>
      </w:r>
    </w:p>
    <w:p w:rsidR="009D7B7C" w:rsidRPr="009D7B7C" w:rsidRDefault="009D7B7C" w:rsidP="009D7B7C">
      <w:pPr>
        <w:rPr>
          <w:rFonts w:ascii="Segoe UI" w:eastAsia="Times New Roman" w:hAnsi="Segoe UI" w:cs="Times New Roman"/>
          <w:color w:val="000000"/>
          <w:sz w:val="27"/>
          <w:szCs w:val="27"/>
        </w:rPr>
      </w:pPr>
      <w:r w:rsidRPr="009D7B7C">
        <w:rPr>
          <w:rFonts w:ascii="Arial" w:eastAsia="Times New Roman" w:hAnsi="Arial" w:cs="Arial"/>
          <w:color w:val="000000"/>
          <w:sz w:val="22"/>
          <w:szCs w:val="22"/>
        </w:rPr>
        <w:t> </w:t>
      </w:r>
    </w:p>
    <w:p w:rsidR="009D7B7C" w:rsidRPr="009D7B7C" w:rsidRDefault="009D7B7C" w:rsidP="009D7B7C">
      <w:pPr>
        <w:rPr>
          <w:rFonts w:ascii="Segoe UI" w:eastAsia="Times New Roman" w:hAnsi="Segoe UI" w:cs="Times New Roman"/>
          <w:color w:val="000000"/>
          <w:sz w:val="27"/>
          <w:szCs w:val="27"/>
        </w:rPr>
      </w:pPr>
      <w:r w:rsidRPr="009D7B7C">
        <w:rPr>
          <w:rFonts w:ascii="Arial" w:eastAsia="Times New Roman" w:hAnsi="Arial" w:cs="Arial"/>
          <w:color w:val="000000"/>
          <w:sz w:val="22"/>
          <w:szCs w:val="22"/>
        </w:rPr>
        <w:t>Quest’anno gli stanziamenti per i progetti ‘Motu proprio’, per le Fondazioni strumentali e per gli Osservatori dell’Ente Cassa sono state riassorbiti nei rispettivi settori di competenza così da permettere un confronto su dati omogenei.</w:t>
      </w:r>
    </w:p>
    <w:p w:rsidR="009D7B7C" w:rsidRPr="009D7B7C" w:rsidRDefault="009D7B7C" w:rsidP="009D7B7C">
      <w:pPr>
        <w:rPr>
          <w:rFonts w:ascii="Segoe UI" w:eastAsia="Times New Roman" w:hAnsi="Segoe UI" w:cs="Times New Roman"/>
          <w:color w:val="000000"/>
          <w:sz w:val="27"/>
          <w:szCs w:val="27"/>
        </w:rPr>
      </w:pPr>
      <w:r w:rsidRPr="009D7B7C">
        <w:rPr>
          <w:rFonts w:ascii="Arial" w:eastAsia="Times New Roman" w:hAnsi="Arial" w:cs="Arial"/>
          <w:color w:val="000000"/>
          <w:sz w:val="22"/>
          <w:szCs w:val="22"/>
        </w:rPr>
        <w:t> </w:t>
      </w:r>
    </w:p>
    <w:p w:rsidR="009D7B7C" w:rsidRPr="009D7B7C" w:rsidRDefault="009D7B7C" w:rsidP="009D7B7C">
      <w:pPr>
        <w:rPr>
          <w:rFonts w:ascii="Segoe UI" w:eastAsia="Times New Roman" w:hAnsi="Segoe UI" w:cs="Times New Roman"/>
          <w:color w:val="000000"/>
          <w:sz w:val="27"/>
          <w:szCs w:val="27"/>
        </w:rPr>
      </w:pPr>
      <w:r w:rsidRPr="009D7B7C">
        <w:rPr>
          <w:rFonts w:ascii="Arial" w:eastAsia="Times New Roman" w:hAnsi="Arial" w:cs="Arial"/>
          <w:color w:val="000000"/>
        </w:rPr>
        <w:t> </w:t>
      </w:r>
    </w:p>
    <w:p w:rsidR="009D7B7C" w:rsidRPr="009D7B7C" w:rsidRDefault="009D7B7C" w:rsidP="009D7B7C">
      <w:pPr>
        <w:rPr>
          <w:rFonts w:ascii="Segoe UI" w:eastAsia="Times New Roman" w:hAnsi="Segoe UI" w:cs="Times New Roman"/>
          <w:color w:val="000000"/>
          <w:sz w:val="27"/>
          <w:szCs w:val="27"/>
        </w:rPr>
      </w:pPr>
      <w:r w:rsidRPr="009D7B7C">
        <w:rPr>
          <w:rFonts w:ascii="Calibri" w:eastAsia="Times New Roman" w:hAnsi="Calibri" w:cs="Times New Roman"/>
          <w:color w:val="000000"/>
          <w:sz w:val="20"/>
          <w:szCs w:val="20"/>
        </w:rPr>
        <w:t> </w:t>
      </w:r>
    </w:p>
    <w:p w:rsidR="009D7B7C" w:rsidRPr="009D7B7C" w:rsidRDefault="009D7B7C" w:rsidP="009D7B7C">
      <w:pPr>
        <w:rPr>
          <w:rFonts w:ascii="Segoe UI" w:eastAsia="Times New Roman" w:hAnsi="Segoe UI" w:cs="Times New Roman"/>
          <w:color w:val="000000"/>
          <w:sz w:val="27"/>
          <w:szCs w:val="27"/>
        </w:rPr>
      </w:pPr>
      <w:r w:rsidRPr="009D7B7C">
        <w:rPr>
          <w:rFonts w:ascii="Arial" w:eastAsia="Times New Roman" w:hAnsi="Arial" w:cs="Arial"/>
          <w:color w:val="000000"/>
          <w:sz w:val="20"/>
          <w:szCs w:val="20"/>
        </w:rPr>
        <w:t>Firenze, 19 febbraio 2014</w:t>
      </w:r>
    </w:p>
    <w:p w:rsidR="009D7B7C" w:rsidRPr="009D7B7C" w:rsidRDefault="009D7B7C" w:rsidP="009D7B7C">
      <w:pPr>
        <w:rPr>
          <w:rFonts w:ascii="Segoe UI" w:eastAsia="Times New Roman" w:hAnsi="Segoe UI" w:cs="Times New Roman"/>
          <w:color w:val="000000"/>
          <w:sz w:val="27"/>
          <w:szCs w:val="27"/>
        </w:rPr>
      </w:pPr>
      <w:r w:rsidRPr="009D7B7C">
        <w:rPr>
          <w:rFonts w:ascii="Calibri" w:eastAsia="Times New Roman" w:hAnsi="Calibri" w:cs="Times New Roman"/>
          <w:color w:val="000000"/>
          <w:sz w:val="20"/>
          <w:szCs w:val="20"/>
        </w:rPr>
        <w:t> </w:t>
      </w:r>
    </w:p>
    <w:p w:rsidR="009D7B7C" w:rsidRPr="009D7B7C" w:rsidRDefault="009D7B7C" w:rsidP="009D7B7C">
      <w:pPr>
        <w:rPr>
          <w:rFonts w:ascii="Segoe UI" w:eastAsia="Times New Roman" w:hAnsi="Segoe UI" w:cs="Times New Roman"/>
          <w:color w:val="000000"/>
          <w:sz w:val="27"/>
          <w:szCs w:val="27"/>
        </w:rPr>
      </w:pPr>
      <w:r w:rsidRPr="009D7B7C">
        <w:rPr>
          <w:rFonts w:ascii="Calibri" w:eastAsia="Times New Roman" w:hAnsi="Calibri" w:cs="Times New Roman"/>
          <w:color w:val="000000"/>
          <w:sz w:val="22"/>
          <w:szCs w:val="22"/>
        </w:rPr>
        <w:t> </w:t>
      </w:r>
    </w:p>
    <w:p w:rsidR="009D7B7C" w:rsidRPr="009D7B7C" w:rsidRDefault="009D7B7C" w:rsidP="009D7B7C">
      <w:pPr>
        <w:rPr>
          <w:rFonts w:ascii="Segoe UI" w:eastAsia="Times New Roman" w:hAnsi="Segoe UI" w:cs="Times New Roman"/>
          <w:color w:val="000000"/>
          <w:sz w:val="27"/>
          <w:szCs w:val="27"/>
        </w:rPr>
      </w:pPr>
      <w:r w:rsidRPr="009D7B7C">
        <w:rPr>
          <w:rFonts w:ascii="Arial" w:eastAsia="Times New Roman" w:hAnsi="Arial" w:cs="Arial"/>
          <w:color w:val="000000"/>
          <w:sz w:val="20"/>
          <w:szCs w:val="20"/>
        </w:rPr>
        <w:t>Responsabile Ufficio Stampa Ente Cassa di Risparmio di Firenze</w:t>
      </w:r>
      <w:r w:rsidRPr="009D7B7C">
        <w:rPr>
          <w:rFonts w:ascii="Arial" w:eastAsia="Times New Roman" w:hAnsi="Arial" w:cs="Arial"/>
          <w:color w:val="000000"/>
          <w:sz w:val="20"/>
          <w:szCs w:val="20"/>
        </w:rPr>
        <w:br/>
        <w:t>Riccardo Galli</w:t>
      </w:r>
      <w:r w:rsidRPr="009D7B7C">
        <w:rPr>
          <w:rFonts w:ascii="Arial" w:eastAsia="Times New Roman" w:hAnsi="Arial" w:cs="Arial"/>
          <w:color w:val="000000"/>
          <w:sz w:val="20"/>
          <w:szCs w:val="20"/>
        </w:rPr>
        <w:br/>
        <w:t>Via Bufalini, 6 – 50122 Firenze</w:t>
      </w:r>
    </w:p>
    <w:p w:rsidR="009D7B7C" w:rsidRPr="009D7B7C" w:rsidRDefault="009D7B7C" w:rsidP="009D7B7C">
      <w:pPr>
        <w:rPr>
          <w:rFonts w:ascii="Segoe UI" w:eastAsia="Times New Roman" w:hAnsi="Segoe UI" w:cs="Times New Roman"/>
          <w:color w:val="000000"/>
          <w:sz w:val="27"/>
          <w:szCs w:val="27"/>
        </w:rPr>
      </w:pPr>
      <w:proofErr w:type="gramStart"/>
      <w:r w:rsidRPr="009D7B7C">
        <w:rPr>
          <w:rFonts w:ascii="Arial" w:eastAsia="Times New Roman" w:hAnsi="Arial" w:cs="Arial"/>
          <w:color w:val="000000"/>
          <w:sz w:val="20"/>
          <w:szCs w:val="20"/>
          <w:lang w:val="en-US"/>
        </w:rPr>
        <w:t>tel</w:t>
      </w:r>
      <w:proofErr w:type="gramEnd"/>
      <w:r w:rsidRPr="009D7B7C">
        <w:rPr>
          <w:rFonts w:ascii="Arial" w:eastAsia="Times New Roman" w:hAnsi="Arial" w:cs="Arial"/>
          <w:color w:val="000000"/>
          <w:sz w:val="20"/>
          <w:szCs w:val="20"/>
          <w:lang w:val="en-US"/>
        </w:rPr>
        <w:t xml:space="preserve">. 0555384503 – cell. </w:t>
      </w:r>
      <w:proofErr w:type="gramStart"/>
      <w:r w:rsidRPr="009D7B7C">
        <w:rPr>
          <w:rFonts w:ascii="Arial" w:eastAsia="Times New Roman" w:hAnsi="Arial" w:cs="Arial"/>
          <w:color w:val="000000"/>
          <w:sz w:val="20"/>
          <w:szCs w:val="20"/>
          <w:lang w:val="en-US"/>
        </w:rPr>
        <w:t>3351597460</w:t>
      </w:r>
      <w:r>
        <w:rPr>
          <w:rFonts w:ascii="Arial" w:eastAsia="Times New Roman" w:hAnsi="Arial" w:cs="Arial"/>
          <w:color w:val="000000"/>
          <w:sz w:val="20"/>
          <w:szCs w:val="20"/>
          <w:lang w:val="en-US"/>
        </w:rPr>
        <w:br/>
        <w:t>riccardo.galli@entecarifirenze.it</w:t>
      </w:r>
      <w:r w:rsidRPr="009D7B7C">
        <w:rPr>
          <w:rFonts w:ascii="Arial" w:eastAsia="Times New Roman" w:hAnsi="Arial" w:cs="Arial"/>
          <w:color w:val="000000"/>
          <w:sz w:val="20"/>
          <w:szCs w:val="20"/>
          <w:lang w:val="en-US"/>
        </w:rPr>
        <w:br/>
      </w:r>
      <w:proofErr w:type="gramEnd"/>
    </w:p>
    <w:p w:rsidR="007F7DE8" w:rsidRDefault="007F7DE8"/>
    <w:sectPr w:rsidR="007F7DE8" w:rsidSect="000E1078">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Segoe UI">
    <w:altName w:val="Calibri"/>
    <w:panose1 w:val="00000000000000000000"/>
    <w:charset w:val="59"/>
    <w:family w:val="auto"/>
    <w:notTrueType/>
    <w:pitch w:val="variable"/>
    <w:sig w:usb0="00000201" w:usb1="00000000" w:usb2="00000000" w:usb3="00000000" w:csb0="00000004"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B7C"/>
    <w:rsid w:val="000E1078"/>
    <w:rsid w:val="007F7DE8"/>
    <w:rsid w:val="009D7B7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2AB0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semiHidden/>
    <w:unhideWhenUsed/>
    <w:rsid w:val="009D7B7C"/>
    <w:rPr>
      <w:color w:val="0000FF"/>
      <w:u w:val="single"/>
    </w:rPr>
  </w:style>
  <w:style w:type="paragraph" w:styleId="Testofumetto">
    <w:name w:val="Balloon Text"/>
    <w:basedOn w:val="Normale"/>
    <w:link w:val="TestofumettoCarattere"/>
    <w:uiPriority w:val="99"/>
    <w:semiHidden/>
    <w:unhideWhenUsed/>
    <w:rsid w:val="009D7B7C"/>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9D7B7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semiHidden/>
    <w:unhideWhenUsed/>
    <w:rsid w:val="009D7B7C"/>
    <w:rPr>
      <w:color w:val="0000FF"/>
      <w:u w:val="single"/>
    </w:rPr>
  </w:style>
  <w:style w:type="paragraph" w:styleId="Testofumetto">
    <w:name w:val="Balloon Text"/>
    <w:basedOn w:val="Normale"/>
    <w:link w:val="TestofumettoCarattere"/>
    <w:uiPriority w:val="99"/>
    <w:semiHidden/>
    <w:unhideWhenUsed/>
    <w:rsid w:val="009D7B7C"/>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9D7B7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507490">
      <w:bodyDiv w:val="1"/>
      <w:marLeft w:val="0"/>
      <w:marRight w:val="0"/>
      <w:marTop w:val="0"/>
      <w:marBottom w:val="0"/>
      <w:divBdr>
        <w:top w:val="none" w:sz="0" w:space="0" w:color="auto"/>
        <w:left w:val="none" w:sz="0" w:space="0" w:color="auto"/>
        <w:bottom w:val="none" w:sz="0" w:space="0" w:color="auto"/>
        <w:right w:val="none" w:sz="0" w:space="0" w:color="auto"/>
      </w:divBdr>
      <w:divsChild>
        <w:div w:id="216090223">
          <w:marLeft w:val="0"/>
          <w:marRight w:val="0"/>
          <w:marTop w:val="0"/>
          <w:marBottom w:val="0"/>
          <w:divBdr>
            <w:top w:val="none" w:sz="0" w:space="0" w:color="auto"/>
            <w:left w:val="none" w:sz="0" w:space="0" w:color="auto"/>
            <w:bottom w:val="none" w:sz="0" w:space="0" w:color="auto"/>
            <w:right w:val="none" w:sz="0" w:space="0" w:color="auto"/>
          </w:divBdr>
        </w:div>
        <w:div w:id="772633949">
          <w:marLeft w:val="0"/>
          <w:marRight w:val="0"/>
          <w:marTop w:val="0"/>
          <w:marBottom w:val="0"/>
          <w:divBdr>
            <w:top w:val="none" w:sz="0" w:space="0" w:color="auto"/>
            <w:left w:val="none" w:sz="0" w:space="0" w:color="auto"/>
            <w:bottom w:val="none" w:sz="0" w:space="0" w:color="auto"/>
            <w:right w:val="none" w:sz="0" w:space="0" w:color="auto"/>
          </w:divBdr>
        </w:div>
        <w:div w:id="166403753">
          <w:marLeft w:val="0"/>
          <w:marRight w:val="0"/>
          <w:marTop w:val="0"/>
          <w:marBottom w:val="0"/>
          <w:divBdr>
            <w:top w:val="none" w:sz="0" w:space="0" w:color="auto"/>
            <w:left w:val="none" w:sz="0" w:space="0" w:color="auto"/>
            <w:bottom w:val="none" w:sz="0" w:space="0" w:color="auto"/>
            <w:right w:val="none" w:sz="0" w:space="0" w:color="auto"/>
          </w:divBdr>
        </w:div>
        <w:div w:id="1015498078">
          <w:marLeft w:val="0"/>
          <w:marRight w:val="0"/>
          <w:marTop w:val="0"/>
          <w:marBottom w:val="0"/>
          <w:divBdr>
            <w:top w:val="none" w:sz="0" w:space="0" w:color="auto"/>
            <w:left w:val="none" w:sz="0" w:space="0" w:color="auto"/>
            <w:bottom w:val="none" w:sz="0" w:space="0" w:color="auto"/>
            <w:right w:val="none" w:sz="0" w:space="0" w:color="auto"/>
          </w:divBdr>
        </w:div>
        <w:div w:id="1380980691">
          <w:marLeft w:val="0"/>
          <w:marRight w:val="0"/>
          <w:marTop w:val="0"/>
          <w:marBottom w:val="0"/>
          <w:divBdr>
            <w:top w:val="none" w:sz="0" w:space="0" w:color="auto"/>
            <w:left w:val="none" w:sz="0" w:space="0" w:color="auto"/>
            <w:bottom w:val="none" w:sz="0" w:space="0" w:color="auto"/>
            <w:right w:val="none" w:sz="0" w:space="0" w:color="auto"/>
          </w:divBdr>
        </w:div>
        <w:div w:id="2070493349">
          <w:marLeft w:val="0"/>
          <w:marRight w:val="0"/>
          <w:marTop w:val="0"/>
          <w:marBottom w:val="0"/>
          <w:divBdr>
            <w:top w:val="none" w:sz="0" w:space="0" w:color="auto"/>
            <w:left w:val="none" w:sz="0" w:space="0" w:color="auto"/>
            <w:bottom w:val="none" w:sz="0" w:space="0" w:color="auto"/>
            <w:right w:val="none" w:sz="0" w:space="0" w:color="auto"/>
          </w:divBdr>
        </w:div>
        <w:div w:id="618294636">
          <w:marLeft w:val="0"/>
          <w:marRight w:val="0"/>
          <w:marTop w:val="0"/>
          <w:marBottom w:val="0"/>
          <w:divBdr>
            <w:top w:val="none" w:sz="0" w:space="0" w:color="auto"/>
            <w:left w:val="none" w:sz="0" w:space="0" w:color="auto"/>
            <w:bottom w:val="none" w:sz="0" w:space="0" w:color="auto"/>
            <w:right w:val="none" w:sz="0" w:space="0" w:color="auto"/>
          </w:divBdr>
        </w:div>
        <w:div w:id="1649170137">
          <w:marLeft w:val="0"/>
          <w:marRight w:val="0"/>
          <w:marTop w:val="0"/>
          <w:marBottom w:val="0"/>
          <w:divBdr>
            <w:top w:val="none" w:sz="0" w:space="0" w:color="auto"/>
            <w:left w:val="none" w:sz="0" w:space="0" w:color="auto"/>
            <w:bottom w:val="none" w:sz="0" w:space="0" w:color="auto"/>
            <w:right w:val="none" w:sz="0" w:space="0" w:color="auto"/>
          </w:divBdr>
        </w:div>
        <w:div w:id="1891724690">
          <w:marLeft w:val="0"/>
          <w:marRight w:val="0"/>
          <w:marTop w:val="0"/>
          <w:marBottom w:val="0"/>
          <w:divBdr>
            <w:top w:val="none" w:sz="0" w:space="0" w:color="auto"/>
            <w:left w:val="none" w:sz="0" w:space="0" w:color="auto"/>
            <w:bottom w:val="none" w:sz="0" w:space="0" w:color="auto"/>
            <w:right w:val="none" w:sz="0" w:space="0" w:color="auto"/>
          </w:divBdr>
        </w:div>
        <w:div w:id="358160800">
          <w:marLeft w:val="0"/>
          <w:marRight w:val="0"/>
          <w:marTop w:val="0"/>
          <w:marBottom w:val="0"/>
          <w:divBdr>
            <w:top w:val="none" w:sz="0" w:space="0" w:color="auto"/>
            <w:left w:val="none" w:sz="0" w:space="0" w:color="auto"/>
            <w:bottom w:val="none" w:sz="0" w:space="0" w:color="auto"/>
            <w:right w:val="none" w:sz="0" w:space="0" w:color="auto"/>
          </w:divBdr>
        </w:div>
        <w:div w:id="785850979">
          <w:marLeft w:val="0"/>
          <w:marRight w:val="0"/>
          <w:marTop w:val="0"/>
          <w:marBottom w:val="0"/>
          <w:divBdr>
            <w:top w:val="none" w:sz="0" w:space="0" w:color="auto"/>
            <w:left w:val="none" w:sz="0" w:space="0" w:color="auto"/>
            <w:bottom w:val="none" w:sz="0" w:space="0" w:color="auto"/>
            <w:right w:val="none" w:sz="0" w:space="0" w:color="auto"/>
          </w:divBdr>
        </w:div>
        <w:div w:id="945967744">
          <w:marLeft w:val="0"/>
          <w:marRight w:val="0"/>
          <w:marTop w:val="0"/>
          <w:marBottom w:val="0"/>
          <w:divBdr>
            <w:top w:val="none" w:sz="0" w:space="0" w:color="auto"/>
            <w:left w:val="none" w:sz="0" w:space="0" w:color="auto"/>
            <w:bottom w:val="none" w:sz="0" w:space="0" w:color="auto"/>
            <w:right w:val="none" w:sz="0" w:space="0" w:color="auto"/>
          </w:divBdr>
        </w:div>
        <w:div w:id="381291502">
          <w:marLeft w:val="0"/>
          <w:marRight w:val="0"/>
          <w:marTop w:val="0"/>
          <w:marBottom w:val="0"/>
          <w:divBdr>
            <w:top w:val="none" w:sz="0" w:space="0" w:color="auto"/>
            <w:left w:val="none" w:sz="0" w:space="0" w:color="auto"/>
            <w:bottom w:val="none" w:sz="0" w:space="0" w:color="auto"/>
            <w:right w:val="none" w:sz="0" w:space="0" w:color="auto"/>
          </w:divBdr>
        </w:div>
        <w:div w:id="1075393951">
          <w:marLeft w:val="0"/>
          <w:marRight w:val="0"/>
          <w:marTop w:val="0"/>
          <w:marBottom w:val="0"/>
          <w:divBdr>
            <w:top w:val="none" w:sz="0" w:space="0" w:color="auto"/>
            <w:left w:val="none" w:sz="0" w:space="0" w:color="auto"/>
            <w:bottom w:val="none" w:sz="0" w:space="0" w:color="auto"/>
            <w:right w:val="none" w:sz="0" w:space="0" w:color="auto"/>
          </w:divBdr>
        </w:div>
        <w:div w:id="722220618">
          <w:marLeft w:val="0"/>
          <w:marRight w:val="0"/>
          <w:marTop w:val="0"/>
          <w:marBottom w:val="0"/>
          <w:divBdr>
            <w:top w:val="none" w:sz="0" w:space="0" w:color="auto"/>
            <w:left w:val="none" w:sz="0" w:space="0" w:color="auto"/>
            <w:bottom w:val="none" w:sz="0" w:space="0" w:color="auto"/>
            <w:right w:val="none" w:sz="0" w:space="0" w:color="auto"/>
          </w:divBdr>
        </w:div>
        <w:div w:id="1371953804">
          <w:marLeft w:val="0"/>
          <w:marRight w:val="0"/>
          <w:marTop w:val="0"/>
          <w:marBottom w:val="0"/>
          <w:divBdr>
            <w:top w:val="none" w:sz="0" w:space="0" w:color="auto"/>
            <w:left w:val="none" w:sz="0" w:space="0" w:color="auto"/>
            <w:bottom w:val="none" w:sz="0" w:space="0" w:color="auto"/>
            <w:right w:val="none" w:sz="0" w:space="0" w:color="auto"/>
          </w:divBdr>
        </w:div>
        <w:div w:id="1566069551">
          <w:marLeft w:val="0"/>
          <w:marRight w:val="0"/>
          <w:marTop w:val="0"/>
          <w:marBottom w:val="0"/>
          <w:divBdr>
            <w:top w:val="none" w:sz="0" w:space="0" w:color="auto"/>
            <w:left w:val="none" w:sz="0" w:space="0" w:color="auto"/>
            <w:bottom w:val="none" w:sz="0" w:space="0" w:color="auto"/>
            <w:right w:val="none" w:sz="0" w:space="0" w:color="auto"/>
          </w:divBdr>
        </w:div>
        <w:div w:id="1686252575">
          <w:marLeft w:val="0"/>
          <w:marRight w:val="0"/>
          <w:marTop w:val="0"/>
          <w:marBottom w:val="0"/>
          <w:divBdr>
            <w:top w:val="none" w:sz="0" w:space="0" w:color="auto"/>
            <w:left w:val="none" w:sz="0" w:space="0" w:color="auto"/>
            <w:bottom w:val="none" w:sz="0" w:space="0" w:color="auto"/>
            <w:right w:val="none" w:sz="0" w:space="0" w:color="auto"/>
          </w:divBdr>
        </w:div>
        <w:div w:id="990980867">
          <w:marLeft w:val="0"/>
          <w:marRight w:val="0"/>
          <w:marTop w:val="0"/>
          <w:marBottom w:val="0"/>
          <w:divBdr>
            <w:top w:val="none" w:sz="0" w:space="0" w:color="auto"/>
            <w:left w:val="none" w:sz="0" w:space="0" w:color="auto"/>
            <w:bottom w:val="none" w:sz="0" w:space="0" w:color="auto"/>
            <w:right w:val="none" w:sz="0" w:space="0" w:color="auto"/>
          </w:divBdr>
        </w:div>
        <w:div w:id="850729026">
          <w:marLeft w:val="0"/>
          <w:marRight w:val="0"/>
          <w:marTop w:val="0"/>
          <w:marBottom w:val="0"/>
          <w:divBdr>
            <w:top w:val="none" w:sz="0" w:space="0" w:color="auto"/>
            <w:left w:val="none" w:sz="0" w:space="0" w:color="auto"/>
            <w:bottom w:val="none" w:sz="0" w:space="0" w:color="auto"/>
            <w:right w:val="none" w:sz="0" w:space="0" w:color="auto"/>
          </w:divBdr>
        </w:div>
        <w:div w:id="523980132">
          <w:marLeft w:val="0"/>
          <w:marRight w:val="0"/>
          <w:marTop w:val="0"/>
          <w:marBottom w:val="0"/>
          <w:divBdr>
            <w:top w:val="none" w:sz="0" w:space="0" w:color="auto"/>
            <w:left w:val="none" w:sz="0" w:space="0" w:color="auto"/>
            <w:bottom w:val="none" w:sz="0" w:space="0" w:color="auto"/>
            <w:right w:val="none" w:sz="0" w:space="0" w:color="auto"/>
          </w:divBdr>
        </w:div>
        <w:div w:id="66151908">
          <w:marLeft w:val="0"/>
          <w:marRight w:val="0"/>
          <w:marTop w:val="0"/>
          <w:marBottom w:val="0"/>
          <w:divBdr>
            <w:top w:val="none" w:sz="0" w:space="0" w:color="auto"/>
            <w:left w:val="none" w:sz="0" w:space="0" w:color="auto"/>
            <w:bottom w:val="none" w:sz="0" w:space="0" w:color="auto"/>
            <w:right w:val="none" w:sz="0" w:space="0" w:color="auto"/>
          </w:divBdr>
        </w:div>
        <w:div w:id="42682514">
          <w:marLeft w:val="0"/>
          <w:marRight w:val="0"/>
          <w:marTop w:val="0"/>
          <w:marBottom w:val="0"/>
          <w:divBdr>
            <w:top w:val="none" w:sz="0" w:space="0" w:color="auto"/>
            <w:left w:val="none" w:sz="0" w:space="0" w:color="auto"/>
            <w:bottom w:val="none" w:sz="0" w:space="0" w:color="auto"/>
            <w:right w:val="none" w:sz="0" w:space="0" w:color="auto"/>
          </w:divBdr>
        </w:div>
        <w:div w:id="779229192">
          <w:marLeft w:val="0"/>
          <w:marRight w:val="0"/>
          <w:marTop w:val="0"/>
          <w:marBottom w:val="0"/>
          <w:divBdr>
            <w:top w:val="none" w:sz="0" w:space="0" w:color="auto"/>
            <w:left w:val="none" w:sz="0" w:space="0" w:color="auto"/>
            <w:bottom w:val="none" w:sz="0" w:space="0" w:color="auto"/>
            <w:right w:val="none" w:sz="0" w:space="0" w:color="auto"/>
          </w:divBdr>
        </w:div>
        <w:div w:id="1915359854">
          <w:marLeft w:val="0"/>
          <w:marRight w:val="0"/>
          <w:marTop w:val="0"/>
          <w:marBottom w:val="0"/>
          <w:divBdr>
            <w:top w:val="none" w:sz="0" w:space="0" w:color="auto"/>
            <w:left w:val="none" w:sz="0" w:space="0" w:color="auto"/>
            <w:bottom w:val="none" w:sz="0" w:space="0" w:color="auto"/>
            <w:right w:val="none" w:sz="0" w:space="0" w:color="auto"/>
          </w:divBdr>
        </w:div>
        <w:div w:id="397048031">
          <w:marLeft w:val="0"/>
          <w:marRight w:val="0"/>
          <w:marTop w:val="0"/>
          <w:marBottom w:val="0"/>
          <w:divBdr>
            <w:top w:val="none" w:sz="0" w:space="0" w:color="auto"/>
            <w:left w:val="none" w:sz="0" w:space="0" w:color="auto"/>
            <w:bottom w:val="none" w:sz="0" w:space="0" w:color="auto"/>
            <w:right w:val="none" w:sz="0" w:space="0" w:color="auto"/>
          </w:divBdr>
        </w:div>
        <w:div w:id="833764561">
          <w:marLeft w:val="0"/>
          <w:marRight w:val="0"/>
          <w:marTop w:val="0"/>
          <w:marBottom w:val="0"/>
          <w:divBdr>
            <w:top w:val="none" w:sz="0" w:space="0" w:color="auto"/>
            <w:left w:val="none" w:sz="0" w:space="0" w:color="auto"/>
            <w:bottom w:val="none" w:sz="0" w:space="0" w:color="auto"/>
            <w:right w:val="none" w:sz="0" w:space="0" w:color="auto"/>
          </w:divBdr>
        </w:div>
        <w:div w:id="766972534">
          <w:marLeft w:val="0"/>
          <w:marRight w:val="0"/>
          <w:marTop w:val="0"/>
          <w:marBottom w:val="0"/>
          <w:divBdr>
            <w:top w:val="none" w:sz="0" w:space="0" w:color="auto"/>
            <w:left w:val="none" w:sz="0" w:space="0" w:color="auto"/>
            <w:bottom w:val="none" w:sz="0" w:space="0" w:color="auto"/>
            <w:right w:val="none" w:sz="0" w:space="0" w:color="auto"/>
          </w:divBdr>
        </w:div>
        <w:div w:id="948394775">
          <w:marLeft w:val="0"/>
          <w:marRight w:val="0"/>
          <w:marTop w:val="0"/>
          <w:marBottom w:val="0"/>
          <w:divBdr>
            <w:top w:val="none" w:sz="0" w:space="0" w:color="auto"/>
            <w:left w:val="none" w:sz="0" w:space="0" w:color="auto"/>
            <w:bottom w:val="none" w:sz="0" w:space="0" w:color="auto"/>
            <w:right w:val="none" w:sz="0" w:space="0" w:color="auto"/>
          </w:divBdr>
        </w:div>
        <w:div w:id="407462546">
          <w:marLeft w:val="0"/>
          <w:marRight w:val="0"/>
          <w:marTop w:val="0"/>
          <w:marBottom w:val="0"/>
          <w:divBdr>
            <w:top w:val="none" w:sz="0" w:space="0" w:color="auto"/>
            <w:left w:val="none" w:sz="0" w:space="0" w:color="auto"/>
            <w:bottom w:val="none" w:sz="0" w:space="0" w:color="auto"/>
            <w:right w:val="none" w:sz="0" w:space="0" w:color="auto"/>
          </w:divBdr>
        </w:div>
        <w:div w:id="704061285">
          <w:marLeft w:val="0"/>
          <w:marRight w:val="0"/>
          <w:marTop w:val="0"/>
          <w:marBottom w:val="0"/>
          <w:divBdr>
            <w:top w:val="none" w:sz="0" w:space="0" w:color="auto"/>
            <w:left w:val="none" w:sz="0" w:space="0" w:color="auto"/>
            <w:bottom w:val="none" w:sz="0" w:space="0" w:color="auto"/>
            <w:right w:val="none" w:sz="0" w:space="0" w:color="auto"/>
          </w:divBdr>
        </w:div>
        <w:div w:id="192264033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768</Words>
  <Characters>4384</Characters>
  <Application>Microsoft Macintosh Word</Application>
  <DocSecurity>0</DocSecurity>
  <Lines>36</Lines>
  <Paragraphs>10</Paragraphs>
  <ScaleCrop>false</ScaleCrop>
  <Company>Ente Cassa di Risparmio di Firenze</Company>
  <LinksUpToDate>false</LinksUpToDate>
  <CharactersWithSpaces>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Alessio Bertolani</dc:creator>
  <cp:keywords/>
  <dc:description/>
  <cp:lastModifiedBy>Alessio Bertolani</cp:lastModifiedBy>
  <cp:revision>1</cp:revision>
  <dcterms:created xsi:type="dcterms:W3CDTF">2014-03-06T15:04:00Z</dcterms:created>
  <dcterms:modified xsi:type="dcterms:W3CDTF">2014-03-06T15:06:00Z</dcterms:modified>
</cp:coreProperties>
</file>