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5" w:rsidRDefault="00D76447" w:rsidP="007D3D05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619500" cy="16256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7-04 alle 11.50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47" w:rsidRDefault="00D76447" w:rsidP="00BA4FF6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BA4FF6" w:rsidRDefault="00BA4FF6" w:rsidP="00BA4FF6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“Sorgenti creative:</w:t>
      </w:r>
    </w:p>
    <w:p w:rsidR="00BA4FF6" w:rsidRDefault="00BA4FF6" w:rsidP="00BA4FF6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gli abiti-icona dello stile Capucci”</w:t>
      </w:r>
    </w:p>
    <w:p w:rsidR="00BA4FF6" w:rsidRDefault="00BA4FF6" w:rsidP="00BA4FF6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1F497D"/>
          <w:sz w:val="44"/>
          <w:szCs w:val="44"/>
        </w:rPr>
        <w:t> </w:t>
      </w:r>
    </w:p>
    <w:p w:rsidR="00BA4FF6" w:rsidRDefault="00BA4FF6" w:rsidP="00BA4FF6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Nuovo allestimento al Museo di Villa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Bardini</w:t>
      </w:r>
      <w:proofErr w:type="spellEnd"/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Nuovo allestimento, da domani martedì 17 giugno, al Museo della Fondazione Roberto Capucci ospitato a Villa </w:t>
      </w:r>
      <w:proofErr w:type="spellStart"/>
      <w:r>
        <w:rPr>
          <w:rFonts w:ascii="Arial" w:eastAsia="Times New Roman" w:hAnsi="Arial" w:cs="Arial"/>
          <w:color w:val="000000"/>
        </w:rPr>
        <w:t>Bardini</w:t>
      </w:r>
      <w:proofErr w:type="spellEnd"/>
      <w:r>
        <w:rPr>
          <w:rFonts w:ascii="Arial" w:eastAsia="Times New Roman" w:hAnsi="Arial" w:cs="Arial"/>
          <w:color w:val="000000"/>
        </w:rPr>
        <w:t xml:space="preserve">, la splendida dimora con vista mozzafiato su Firenze gestita dalla Fondazione </w:t>
      </w:r>
      <w:proofErr w:type="spellStart"/>
      <w:r>
        <w:rPr>
          <w:rFonts w:ascii="Arial" w:eastAsia="Times New Roman" w:hAnsi="Arial" w:cs="Arial"/>
          <w:color w:val="000000"/>
        </w:rPr>
        <w:t>Bardini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Peyron</w:t>
      </w:r>
      <w:proofErr w:type="spellEnd"/>
      <w:r>
        <w:rPr>
          <w:rFonts w:ascii="Arial" w:eastAsia="Times New Roman" w:hAnsi="Arial" w:cs="Arial"/>
          <w:color w:val="000000"/>
        </w:rPr>
        <w:t xml:space="preserve"> dell’Ente Cassa di Risparmio di Firenze. Attraverso una serie di suggestioni, la nuova collezione ricostruisce il mondo di Roberto Capucci proponendo alcuni dei suoi abiti-icona, con l’intento di far emergere la sua versatilità e capacità innata nel modellare i tessuti e nel passare con grande naturalezza ed ingegno da strutture con linee rigide e spigolose a forme fluide e avvolgenti, in un sapiente accostamento di colori vivaci e intensi.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Il percorso espositivo, articolato in tre sezioni, presenta 23 pezzi degli anni ’80 e ’90 - con la sola eccezione di una creazione del 2007 ‘Fascia’ - e costituisce un omaggio all’estro, alla ricercatezza ed alla poliedricità che distinguono le opere del Maestro. Ogni sezione è focalizzata sull’idea sorgente attorno a cui ruota e si sviluppa il </w:t>
      </w:r>
      <w:proofErr w:type="spellStart"/>
      <w:r>
        <w:rPr>
          <w:rFonts w:ascii="Arial" w:eastAsia="Times New Roman" w:hAnsi="Arial" w:cs="Arial"/>
          <w:color w:val="000000"/>
        </w:rPr>
        <w:t>concept</w:t>
      </w:r>
      <w:proofErr w:type="spellEnd"/>
      <w:r>
        <w:rPr>
          <w:rFonts w:ascii="Arial" w:eastAsia="Times New Roman" w:hAnsi="Arial" w:cs="Arial"/>
          <w:color w:val="000000"/>
        </w:rPr>
        <w:t xml:space="preserve"> espositivo: l’abito-icona è il fulcro e l’origine del processo creativo e da esso prendono vita le altre creazioni declinate in differenti varianti ed interpretazioni.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Il Museo della Fondazione Roberto Capucci ha sede nella villa grazie alla disponibilità della Fondazione </w:t>
      </w:r>
      <w:proofErr w:type="spellStart"/>
      <w:r>
        <w:rPr>
          <w:rFonts w:ascii="Arial" w:eastAsia="Times New Roman" w:hAnsi="Arial" w:cs="Arial"/>
          <w:color w:val="000000"/>
        </w:rPr>
        <w:t>Bardini</w:t>
      </w:r>
      <w:proofErr w:type="spellEnd"/>
      <w:r>
        <w:rPr>
          <w:rFonts w:ascii="Arial" w:eastAsia="Times New Roman" w:hAnsi="Arial" w:cs="Arial"/>
          <w:color w:val="000000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</w:rPr>
        <w:t>Peyron</w:t>
      </w:r>
      <w:proofErr w:type="spellEnd"/>
      <w:r>
        <w:rPr>
          <w:rFonts w:ascii="Arial" w:eastAsia="Times New Roman" w:hAnsi="Arial" w:cs="Arial"/>
          <w:color w:val="000000"/>
        </w:rPr>
        <w:t xml:space="preserve"> dell’Ente Cassa di Risparmio di Firenze che ha restaurato tutto il complesso e lo splendido giardino di quattro ettari. E’ stato inaugurato nel 2007 e, con la prima esposizione, si è avviato il progetto della Fondazione Capucci finalizzato a far conoscere e valorizzare il lavoro del maestro attraverso l'organizzazione di una serie di mostre a tema focalizzate sui diversi aspetti del percorso creativo dello stilista. Il grande patrimonio della Fondazione - rappresentato da 400 creazioni di alta moda e di abiti-scultura, 300 illustrazioni, 22.000 schizzi, 20 quaderni di bozzetti, 150 audiovisivi, 50.000 articoli di stampa, 40.000 fotografie – è così diventato patrimonio della città di Firenze e viene esposto a rotazione.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t>VILLA BARDINI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t>MUSEO DELLA FONDAZIONE ROBERTO CAPUCCI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Costa San Giorgio 2, Firenze - Tel. 055 2638599 – Orario di apertura: dal martedì alla domenica (periodo 1 novembre – 31 marzo) ore 10.00 – 18.00; (periodo 1 aprile – 31 ottobre) ore 10.00 – 19.00. La vendita dei biglietti termina un’ora prima dell’orario di chiusura della villa. Giorno di chiusura: lunedì. Costo del biglietto che dà diritto alla visita di tutti i musei e di tutte le mostre temporanee all’interno della villa: intero € 8.00; ridotto € 6,00; ragazzi sotto i 14 anni di età e scolaresche € 4,00. E’ gratuito per disabili e loro accompagnatori, giornalisti, insegnanti al seguito della scolaresca, guide turistiche e bambini sotto i 6 anni di età. Il Giardino </w:t>
      </w:r>
      <w:proofErr w:type="spellStart"/>
      <w:r>
        <w:rPr>
          <w:rFonts w:ascii="Arial" w:eastAsia="Times New Roman" w:hAnsi="Arial" w:cs="Arial"/>
          <w:color w:val="000000"/>
        </w:rPr>
        <w:t>Bardini</w:t>
      </w:r>
      <w:proofErr w:type="spellEnd"/>
      <w:r>
        <w:rPr>
          <w:rFonts w:ascii="Arial" w:eastAsia="Times New Roman" w:hAnsi="Arial" w:cs="Arial"/>
          <w:color w:val="000000"/>
        </w:rPr>
        <w:t xml:space="preserve"> è gratuito per i residenti a Firenze. Vicinissimo alla villa e presso il Forte di Belvedere è stato predisposto un parcheggio gratuito non custodito, riservato ai possessori del biglietto della mostra, aperto da martedì a domenica ore 10.00 - 18.00.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</w:rPr>
        <w:t>In allegato le immagini di alcuni degli abiti esposti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Firenze, 16 giugno 2014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Serena Angelini </w:t>
      </w:r>
      <w:proofErr w:type="spellStart"/>
      <w:r>
        <w:rPr>
          <w:rFonts w:ascii="Arial" w:eastAsia="Times New Roman" w:hAnsi="Arial" w:cs="Arial"/>
          <w:color w:val="000000"/>
        </w:rPr>
        <w:t>Parravicini</w:t>
      </w:r>
      <w:proofErr w:type="spellEnd"/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Fondazione Roberto Capucci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Tel. 06 6792368</w:t>
      </w:r>
    </w:p>
    <w:p w:rsidR="00BA4FF6" w:rsidRDefault="00BA4FF6" w:rsidP="00BA4FF6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Riccardo Galli</w:t>
      </w:r>
      <w:r>
        <w:rPr>
          <w:rFonts w:ascii="Arial" w:eastAsia="Times New Roman" w:hAnsi="Arial" w:cs="Arial"/>
          <w:color w:val="000000"/>
        </w:rPr>
        <w:br/>
        <w:t>Responsabile Ufficio Stampa</w:t>
      </w:r>
      <w:r>
        <w:rPr>
          <w:rStyle w:val="apple-converted-space"/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Ente Cassa di Risparmio di Firenze</w:t>
      </w:r>
      <w:r>
        <w:rPr>
          <w:rFonts w:ascii="Arial" w:eastAsia="Times New Roman" w:hAnsi="Arial" w:cs="Arial"/>
          <w:color w:val="000000"/>
        </w:rPr>
        <w:br/>
        <w:t xml:space="preserve">Via Bufalini, 6 – 50122 Firenze tel. 0555384503 – </w:t>
      </w:r>
      <w:proofErr w:type="spellStart"/>
      <w:r>
        <w:rPr>
          <w:rFonts w:ascii="Arial" w:eastAsia="Times New Roman" w:hAnsi="Arial" w:cs="Arial"/>
          <w:color w:val="000000"/>
        </w:rPr>
        <w:t>cell</w:t>
      </w:r>
      <w:proofErr w:type="spellEnd"/>
      <w:r>
        <w:rPr>
          <w:rFonts w:ascii="Arial" w:eastAsia="Times New Roman" w:hAnsi="Arial" w:cs="Arial"/>
          <w:color w:val="000000"/>
        </w:rPr>
        <w:t>. 3351597460</w:t>
      </w:r>
      <w:r>
        <w:rPr>
          <w:rFonts w:ascii="Arial" w:eastAsia="Times New Roman" w:hAnsi="Arial" w:cs="Arial"/>
          <w:color w:val="000000"/>
        </w:rPr>
        <w:br/>
      </w:r>
      <w:r w:rsidRPr="00BA4FF6">
        <w:rPr>
          <w:rFonts w:ascii="Arial" w:eastAsia="Times New Roman" w:hAnsi="Arial" w:cs="Arial"/>
          <w:color w:val="000000"/>
        </w:rPr>
        <w:t>riccardo.galli@entecrf.it</w:t>
      </w:r>
    </w:p>
    <w:p w:rsidR="00D8715E" w:rsidRDefault="00D8715E"/>
    <w:sectPr w:rsidR="00D8715E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F"/>
    <w:rsid w:val="00161972"/>
    <w:rsid w:val="002E3E7D"/>
    <w:rsid w:val="0030711F"/>
    <w:rsid w:val="003C79C8"/>
    <w:rsid w:val="003D4C31"/>
    <w:rsid w:val="00453A4A"/>
    <w:rsid w:val="005B7AFF"/>
    <w:rsid w:val="00756473"/>
    <w:rsid w:val="007D3D05"/>
    <w:rsid w:val="008514A5"/>
    <w:rsid w:val="00852ED0"/>
    <w:rsid w:val="00B147AD"/>
    <w:rsid w:val="00BA4FF6"/>
    <w:rsid w:val="00D76447"/>
    <w:rsid w:val="00D8715E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Macintosh Word</Application>
  <DocSecurity>0</DocSecurity>
  <Lines>24</Lines>
  <Paragraphs>6</Paragraphs>
  <ScaleCrop>false</ScaleCrop>
  <Company>Fondazione Tema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2014-07-04T09:50:00Z</dcterms:created>
  <dcterms:modified xsi:type="dcterms:W3CDTF">2014-07-04T09:50:00Z</dcterms:modified>
</cp:coreProperties>
</file>