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C8" w:rsidRDefault="003C79C8" w:rsidP="003C79C8">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987800" cy="1320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4-07-04 alle 10.49.16.png"/>
                    <pic:cNvPicPr/>
                  </pic:nvPicPr>
                  <pic:blipFill>
                    <a:blip r:embed="rId5">
                      <a:extLst>
                        <a:ext uri="{28A0092B-C50C-407E-A947-70E740481C1C}">
                          <a14:useLocalDpi xmlns:a14="http://schemas.microsoft.com/office/drawing/2010/main" val="0"/>
                        </a:ext>
                      </a:extLst>
                    </a:blip>
                    <a:stretch>
                      <a:fillRect/>
                    </a:stretch>
                  </pic:blipFill>
                  <pic:spPr>
                    <a:xfrm>
                      <a:off x="0" y="0"/>
                      <a:ext cx="3987800" cy="1320800"/>
                    </a:xfrm>
                    <a:prstGeom prst="rect">
                      <a:avLst/>
                    </a:prstGeom>
                  </pic:spPr>
                </pic:pic>
              </a:graphicData>
            </a:graphic>
          </wp:inline>
        </w:drawing>
      </w:r>
    </w:p>
    <w:p w:rsidR="003C79C8" w:rsidRDefault="003C79C8" w:rsidP="003C79C8">
      <w:pPr>
        <w:jc w:val="center"/>
        <w:rPr>
          <w:rFonts w:ascii="Arial" w:eastAsia="Times New Roman" w:hAnsi="Arial" w:cs="Arial"/>
          <w:color w:val="000000"/>
        </w:rPr>
      </w:pPr>
    </w:p>
    <w:p w:rsidR="003C79C8" w:rsidRPr="003C79C8" w:rsidRDefault="003C79C8" w:rsidP="003C79C8">
      <w:pPr>
        <w:jc w:val="center"/>
        <w:rPr>
          <w:rFonts w:ascii="Helvetica" w:eastAsia="Times New Roman" w:hAnsi="Helvetica" w:cs="Times New Roman"/>
          <w:color w:val="000000"/>
          <w:sz w:val="27"/>
          <w:szCs w:val="27"/>
        </w:rPr>
      </w:pPr>
      <w:r w:rsidRPr="003C79C8">
        <w:rPr>
          <w:rFonts w:ascii="Arial" w:eastAsia="Times New Roman" w:hAnsi="Arial" w:cs="Arial"/>
          <w:color w:val="000000"/>
        </w:rPr>
        <w:t xml:space="preserve">Il Direttore generale Renato </w:t>
      </w:r>
      <w:proofErr w:type="spellStart"/>
      <w:r w:rsidRPr="003C79C8">
        <w:rPr>
          <w:rFonts w:ascii="Arial" w:eastAsia="Times New Roman" w:hAnsi="Arial" w:cs="Arial"/>
          <w:color w:val="000000"/>
        </w:rPr>
        <w:t>Gordini</w:t>
      </w:r>
      <w:proofErr w:type="spellEnd"/>
      <w:r w:rsidRPr="003C79C8">
        <w:rPr>
          <w:rFonts w:ascii="Arial" w:eastAsia="Times New Roman" w:hAnsi="Arial" w:cs="Arial"/>
          <w:color w:val="000000"/>
        </w:rPr>
        <w:t>, ‘in passato stanziati 500.000 euro  </w:t>
      </w:r>
    </w:p>
    <w:p w:rsidR="003C79C8" w:rsidRPr="003C79C8" w:rsidRDefault="003C79C8" w:rsidP="003C79C8">
      <w:pPr>
        <w:jc w:val="center"/>
        <w:rPr>
          <w:rFonts w:ascii="Helvetica" w:eastAsia="Times New Roman" w:hAnsi="Helvetica" w:cs="Times New Roman"/>
          <w:color w:val="000000"/>
          <w:sz w:val="27"/>
          <w:szCs w:val="27"/>
        </w:rPr>
      </w:pPr>
      <w:r w:rsidRPr="003C79C8">
        <w:rPr>
          <w:rFonts w:ascii="Arial" w:eastAsia="Times New Roman" w:hAnsi="Arial" w:cs="Arial"/>
          <w:color w:val="000000"/>
        </w:rPr>
        <w:t>per iniziative editoriali, mostre e una attività di promozione che continua ancora oggi’</w:t>
      </w:r>
    </w:p>
    <w:p w:rsidR="003C79C8" w:rsidRPr="003C79C8" w:rsidRDefault="003C79C8" w:rsidP="003C79C8">
      <w:pPr>
        <w:rPr>
          <w:rFonts w:ascii="Helvetica" w:eastAsia="Times New Roman" w:hAnsi="Helvetica" w:cs="Times New Roman"/>
          <w:color w:val="000000"/>
          <w:sz w:val="27"/>
          <w:szCs w:val="27"/>
        </w:rPr>
      </w:pPr>
      <w:r w:rsidRPr="003C79C8">
        <w:rPr>
          <w:rFonts w:ascii="Arial" w:eastAsia="Times New Roman" w:hAnsi="Arial" w:cs="Arial"/>
          <w:color w:val="000000"/>
        </w:rPr>
        <w:t>  </w:t>
      </w:r>
    </w:p>
    <w:p w:rsidR="003C79C8" w:rsidRPr="003C79C8" w:rsidRDefault="003C79C8" w:rsidP="003C79C8">
      <w:pPr>
        <w:jc w:val="center"/>
        <w:rPr>
          <w:rFonts w:ascii="Helvetica" w:eastAsia="Times New Roman" w:hAnsi="Helvetica" w:cs="Times New Roman"/>
          <w:color w:val="000000"/>
          <w:sz w:val="27"/>
          <w:szCs w:val="27"/>
        </w:rPr>
      </w:pPr>
      <w:r w:rsidRPr="003C79C8">
        <w:rPr>
          <w:rFonts w:ascii="Arial" w:eastAsia="Times New Roman" w:hAnsi="Arial" w:cs="Arial"/>
          <w:color w:val="000000"/>
        </w:rPr>
        <w:t> </w:t>
      </w:r>
    </w:p>
    <w:p w:rsidR="003C79C8" w:rsidRPr="003C79C8" w:rsidRDefault="003C79C8" w:rsidP="003C79C8">
      <w:pPr>
        <w:jc w:val="center"/>
        <w:rPr>
          <w:rFonts w:ascii="Helvetica" w:eastAsia="Times New Roman" w:hAnsi="Helvetica" w:cs="Times New Roman"/>
          <w:color w:val="000000"/>
          <w:sz w:val="27"/>
          <w:szCs w:val="27"/>
        </w:rPr>
      </w:pPr>
      <w:r w:rsidRPr="003C79C8">
        <w:rPr>
          <w:rFonts w:ascii="Arial" w:eastAsia="Times New Roman" w:hAnsi="Arial" w:cs="Arial"/>
          <w:b/>
          <w:bCs/>
          <w:color w:val="000000"/>
          <w:sz w:val="48"/>
          <w:szCs w:val="48"/>
        </w:rPr>
        <w:t>Certificati Unesco alle Ville Medicee.</w:t>
      </w:r>
    </w:p>
    <w:p w:rsidR="003C79C8" w:rsidRPr="003C79C8" w:rsidRDefault="003C79C8" w:rsidP="003C79C8">
      <w:pPr>
        <w:jc w:val="center"/>
        <w:rPr>
          <w:rFonts w:ascii="Helvetica" w:eastAsia="Times New Roman" w:hAnsi="Helvetica" w:cs="Times New Roman"/>
          <w:color w:val="000000"/>
          <w:sz w:val="27"/>
          <w:szCs w:val="27"/>
        </w:rPr>
      </w:pPr>
      <w:r w:rsidRPr="003C79C8">
        <w:rPr>
          <w:rFonts w:ascii="Arial" w:eastAsia="Times New Roman" w:hAnsi="Arial" w:cs="Arial"/>
          <w:b/>
          <w:bCs/>
          <w:color w:val="000000"/>
          <w:sz w:val="48"/>
          <w:szCs w:val="48"/>
        </w:rPr>
        <w:t>Ente Cassa di Risparmio di Firenze,</w:t>
      </w:r>
    </w:p>
    <w:p w:rsidR="003C79C8" w:rsidRPr="003C79C8" w:rsidRDefault="003C79C8" w:rsidP="003C79C8">
      <w:pPr>
        <w:jc w:val="center"/>
        <w:rPr>
          <w:rFonts w:ascii="Helvetica" w:eastAsia="Times New Roman" w:hAnsi="Helvetica" w:cs="Times New Roman"/>
          <w:color w:val="000000"/>
          <w:sz w:val="27"/>
          <w:szCs w:val="27"/>
        </w:rPr>
      </w:pPr>
      <w:r w:rsidRPr="003C79C8">
        <w:rPr>
          <w:rFonts w:ascii="Arial" w:eastAsia="Times New Roman" w:hAnsi="Arial" w:cs="Arial"/>
          <w:b/>
          <w:bCs/>
          <w:color w:val="000000"/>
          <w:sz w:val="48"/>
          <w:szCs w:val="48"/>
        </w:rPr>
        <w:t>‘’un traguardo di grande rilevanza anche per chi</w:t>
      </w:r>
    </w:p>
    <w:p w:rsidR="003C79C8" w:rsidRPr="003C79C8" w:rsidRDefault="003C79C8" w:rsidP="003C79C8">
      <w:pPr>
        <w:jc w:val="center"/>
        <w:rPr>
          <w:rFonts w:ascii="Helvetica" w:eastAsia="Times New Roman" w:hAnsi="Helvetica" w:cs="Times New Roman"/>
          <w:color w:val="000000"/>
          <w:sz w:val="27"/>
          <w:szCs w:val="27"/>
        </w:rPr>
      </w:pPr>
      <w:r w:rsidRPr="003C79C8">
        <w:rPr>
          <w:rFonts w:ascii="Arial" w:eastAsia="Times New Roman" w:hAnsi="Arial" w:cs="Arial"/>
          <w:b/>
          <w:bCs/>
          <w:color w:val="000000"/>
          <w:sz w:val="48"/>
          <w:szCs w:val="48"/>
        </w:rPr>
        <w:t>contribuisce alla loro valorizzazione’’</w:t>
      </w:r>
    </w:p>
    <w:p w:rsidR="003C79C8" w:rsidRPr="003C79C8" w:rsidRDefault="003C79C8" w:rsidP="003C79C8">
      <w:pPr>
        <w:rPr>
          <w:rFonts w:ascii="Helvetica" w:eastAsia="Times New Roman" w:hAnsi="Helvetica" w:cs="Times New Roman"/>
          <w:color w:val="000000"/>
          <w:sz w:val="27"/>
          <w:szCs w:val="27"/>
        </w:rPr>
      </w:pPr>
      <w:r w:rsidRPr="003C79C8">
        <w:rPr>
          <w:rFonts w:ascii="Arial" w:eastAsia="Times New Roman" w:hAnsi="Arial" w:cs="Arial"/>
          <w:b/>
          <w:bCs/>
          <w:color w:val="000000"/>
        </w:rPr>
        <w:t> </w:t>
      </w:r>
    </w:p>
    <w:p w:rsidR="003C79C8" w:rsidRPr="003C79C8" w:rsidRDefault="003C79C8" w:rsidP="003C79C8">
      <w:pPr>
        <w:rPr>
          <w:rFonts w:ascii="Helvetica" w:eastAsia="Times New Roman" w:hAnsi="Helvetica" w:cs="Times New Roman"/>
          <w:color w:val="000000"/>
          <w:sz w:val="27"/>
          <w:szCs w:val="27"/>
        </w:rPr>
      </w:pPr>
      <w:r w:rsidRPr="003C79C8">
        <w:rPr>
          <w:rFonts w:ascii="Arial" w:eastAsia="Times New Roman" w:hAnsi="Arial" w:cs="Arial"/>
          <w:color w:val="000000"/>
        </w:rPr>
        <w:t> </w:t>
      </w:r>
    </w:p>
    <w:p w:rsidR="003C79C8" w:rsidRPr="003C79C8" w:rsidRDefault="003C79C8" w:rsidP="003C79C8">
      <w:pPr>
        <w:jc w:val="center"/>
        <w:rPr>
          <w:rFonts w:ascii="Helvetica" w:eastAsia="Times New Roman" w:hAnsi="Helvetica" w:cs="Times New Roman"/>
          <w:color w:val="000000"/>
          <w:sz w:val="27"/>
          <w:szCs w:val="27"/>
        </w:rPr>
      </w:pPr>
      <w:r w:rsidRPr="003C79C8">
        <w:rPr>
          <w:rFonts w:ascii="Arial" w:eastAsia="Times New Roman" w:hAnsi="Arial" w:cs="Arial"/>
          <w:color w:val="000000"/>
        </w:rPr>
        <w:t> </w:t>
      </w:r>
    </w:p>
    <w:p w:rsidR="003C79C8" w:rsidRPr="003C79C8" w:rsidRDefault="003C79C8" w:rsidP="003C79C8">
      <w:pPr>
        <w:jc w:val="center"/>
        <w:rPr>
          <w:rFonts w:ascii="Helvetica" w:eastAsia="Times New Roman" w:hAnsi="Helvetica" w:cs="Times New Roman"/>
          <w:color w:val="000000"/>
          <w:sz w:val="27"/>
          <w:szCs w:val="27"/>
        </w:rPr>
      </w:pPr>
      <w:r w:rsidRPr="003C79C8">
        <w:rPr>
          <w:rFonts w:ascii="Arial" w:eastAsia="Times New Roman" w:hAnsi="Arial" w:cs="Arial"/>
          <w:color w:val="000000"/>
        </w:rPr>
        <w:t>Tre giorni di celebrazioni, da domani all’11 maggio, per la consegna delle prestigiose attestazioni</w:t>
      </w:r>
    </w:p>
    <w:p w:rsidR="003C79C8" w:rsidRPr="003C79C8" w:rsidRDefault="003C79C8" w:rsidP="003C79C8">
      <w:pPr>
        <w:rPr>
          <w:rFonts w:ascii="Helvetica" w:eastAsia="Times New Roman" w:hAnsi="Helvetica" w:cs="Times New Roman"/>
          <w:color w:val="000000"/>
          <w:sz w:val="27"/>
          <w:szCs w:val="27"/>
        </w:rPr>
      </w:pPr>
      <w:r w:rsidRPr="003C79C8">
        <w:rPr>
          <w:rFonts w:ascii="Arial" w:eastAsia="Times New Roman" w:hAnsi="Arial" w:cs="Arial"/>
          <w:color w:val="000000"/>
        </w:rPr>
        <w:t> </w:t>
      </w:r>
      <w:bookmarkStart w:id="0" w:name="_GoBack"/>
      <w:bookmarkEnd w:id="0"/>
    </w:p>
    <w:p w:rsidR="003C79C8" w:rsidRPr="003C79C8" w:rsidRDefault="003C79C8" w:rsidP="003C79C8">
      <w:pPr>
        <w:rPr>
          <w:rFonts w:ascii="Helvetica" w:eastAsia="Times New Roman" w:hAnsi="Helvetica" w:cs="Times New Roman"/>
          <w:color w:val="000000"/>
          <w:sz w:val="27"/>
          <w:szCs w:val="27"/>
        </w:rPr>
      </w:pPr>
      <w:r w:rsidRPr="003C79C8">
        <w:rPr>
          <w:rFonts w:ascii="Arial" w:eastAsia="Times New Roman" w:hAnsi="Arial" w:cs="Arial"/>
          <w:color w:val="000000"/>
        </w:rPr>
        <w:t xml:space="preserve">‘’La consegna dei certificati Unesco alle 12 ville e ai due giardini medicei in qualità di Patrimonio mondiale dell’Unesco è un traguardo di grande rilevanza per la nostra cultura, ma anche motivo di orgoglio per quanti, a vari livelli, si impegnano costantemente per la loro tutela e valorizzazione’’. Lo afferma il Direttore generale dell’Ente Cassa di Risparmio di Firenze Renato </w:t>
      </w:r>
      <w:proofErr w:type="spellStart"/>
      <w:r w:rsidRPr="003C79C8">
        <w:rPr>
          <w:rFonts w:ascii="Arial" w:eastAsia="Times New Roman" w:hAnsi="Arial" w:cs="Arial"/>
          <w:color w:val="000000"/>
        </w:rPr>
        <w:t>Gordini</w:t>
      </w:r>
      <w:proofErr w:type="spellEnd"/>
      <w:r w:rsidRPr="003C79C8">
        <w:rPr>
          <w:rFonts w:ascii="Arial" w:eastAsia="Times New Roman" w:hAnsi="Arial" w:cs="Arial"/>
          <w:color w:val="000000"/>
        </w:rPr>
        <w:t xml:space="preserve"> alla vigilia dei tre giorni di manifestazioni per la consegna delle prestigiose attestazioni.</w:t>
      </w:r>
    </w:p>
    <w:p w:rsidR="003C79C8" w:rsidRPr="003C79C8" w:rsidRDefault="003C79C8" w:rsidP="003C79C8">
      <w:pPr>
        <w:rPr>
          <w:rFonts w:ascii="Helvetica" w:eastAsia="Times New Roman" w:hAnsi="Helvetica" w:cs="Times New Roman"/>
          <w:color w:val="000000"/>
          <w:sz w:val="27"/>
          <w:szCs w:val="27"/>
        </w:rPr>
      </w:pPr>
      <w:r w:rsidRPr="003C79C8">
        <w:rPr>
          <w:rFonts w:ascii="Arial" w:eastAsia="Times New Roman" w:hAnsi="Arial" w:cs="Arial"/>
          <w:color w:val="000000"/>
        </w:rPr>
        <w:t> </w:t>
      </w:r>
    </w:p>
    <w:p w:rsidR="003C79C8" w:rsidRPr="003C79C8" w:rsidRDefault="003C79C8" w:rsidP="003C79C8">
      <w:pPr>
        <w:rPr>
          <w:rFonts w:ascii="Helvetica" w:eastAsia="Times New Roman" w:hAnsi="Helvetica" w:cs="Times New Roman"/>
          <w:color w:val="000000"/>
          <w:sz w:val="27"/>
          <w:szCs w:val="27"/>
        </w:rPr>
      </w:pPr>
      <w:proofErr w:type="spellStart"/>
      <w:r w:rsidRPr="003C79C8">
        <w:rPr>
          <w:rFonts w:ascii="Arial" w:eastAsia="Times New Roman" w:hAnsi="Arial" w:cs="Arial"/>
          <w:color w:val="000000"/>
        </w:rPr>
        <w:t>Gordini</w:t>
      </w:r>
      <w:proofErr w:type="spellEnd"/>
      <w:r w:rsidRPr="003C79C8">
        <w:rPr>
          <w:rFonts w:ascii="Arial" w:eastAsia="Times New Roman" w:hAnsi="Arial" w:cs="Arial"/>
          <w:color w:val="000000"/>
        </w:rPr>
        <w:t xml:space="preserve"> ricorda che, negli anni 2008 e 2010, sono stati destinati complessivamente quasi 500.000 euro in progetti speciali per far conoscere e valorizzare queste splendide dimore ponendole all’interno del progetto dell’Ente Cassa per la valorizzazione del patrimonio culturale Piccoli Grandi Musei. Con l’iniziativa </w:t>
      </w:r>
      <w:r w:rsidRPr="003C79C8">
        <w:rPr>
          <w:rFonts w:ascii="Arial" w:eastAsia="Times New Roman" w:hAnsi="Arial" w:cs="Arial"/>
          <w:i/>
          <w:iCs/>
          <w:color w:val="000000"/>
        </w:rPr>
        <w:t>Per Ville e per Giardini</w:t>
      </w:r>
      <w:r w:rsidRPr="003C79C8">
        <w:rPr>
          <w:rFonts w:ascii="Arial" w:eastAsia="Times New Roman" w:hAnsi="Arial" w:cs="Arial"/>
          <w:color w:val="000000"/>
        </w:rPr>
        <w:t> è stato elaborato, d’intesa con la Soprintendenza, un percorso di conoscenza delle ville della Petraia e di Castello ed è stato sostenuto il recupero e l’allestimento dell’</w:t>
      </w:r>
      <w:proofErr w:type="spellStart"/>
      <w:r w:rsidRPr="003C79C8">
        <w:rPr>
          <w:rFonts w:ascii="Arial" w:eastAsia="Times New Roman" w:hAnsi="Arial" w:cs="Arial"/>
          <w:color w:val="000000"/>
        </w:rPr>
        <w:t>Antiquarium</w:t>
      </w:r>
      <w:proofErr w:type="spellEnd"/>
      <w:r w:rsidRPr="003C79C8">
        <w:rPr>
          <w:rFonts w:ascii="Arial" w:eastAsia="Times New Roman" w:hAnsi="Arial" w:cs="Arial"/>
          <w:color w:val="000000"/>
        </w:rPr>
        <w:t xml:space="preserve"> di Villa </w:t>
      </w:r>
      <w:proofErr w:type="spellStart"/>
      <w:r w:rsidRPr="003C79C8">
        <w:rPr>
          <w:rFonts w:ascii="Arial" w:eastAsia="Times New Roman" w:hAnsi="Arial" w:cs="Arial"/>
          <w:color w:val="000000"/>
        </w:rPr>
        <w:t>Corsini</w:t>
      </w:r>
      <w:proofErr w:type="spellEnd"/>
      <w:r w:rsidRPr="003C79C8">
        <w:rPr>
          <w:rFonts w:ascii="Arial" w:eastAsia="Times New Roman" w:hAnsi="Arial" w:cs="Arial"/>
          <w:color w:val="000000"/>
        </w:rPr>
        <w:t>. A sua volta, con </w:t>
      </w:r>
      <w:r w:rsidRPr="003C79C8">
        <w:rPr>
          <w:rFonts w:ascii="Arial" w:eastAsia="Times New Roman" w:hAnsi="Arial" w:cs="Arial"/>
          <w:i/>
          <w:iCs/>
          <w:color w:val="000000"/>
        </w:rPr>
        <w:t>Mugello culla del Rinascimento</w:t>
      </w:r>
      <w:r w:rsidRPr="003C79C8">
        <w:rPr>
          <w:rFonts w:ascii="Arial" w:eastAsia="Times New Roman" w:hAnsi="Arial" w:cs="Arial"/>
          <w:color w:val="000000"/>
        </w:rPr>
        <w:t> e con la specifica mostra </w:t>
      </w:r>
      <w:r w:rsidRPr="003C79C8">
        <w:rPr>
          <w:rFonts w:ascii="Arial" w:eastAsia="Times New Roman" w:hAnsi="Arial" w:cs="Arial"/>
          <w:i/>
          <w:iCs/>
          <w:color w:val="000000"/>
        </w:rPr>
        <w:t>Le ville dei Medici, è stato</w:t>
      </w:r>
      <w:r w:rsidRPr="003C79C8">
        <w:rPr>
          <w:rFonts w:ascii="Arial" w:eastAsia="Times New Roman" w:hAnsi="Arial" w:cs="Arial"/>
          <w:color w:val="000000"/>
        </w:rPr>
        <w:t> valorizzato il percorso delle ville medicee del Mugello.</w:t>
      </w:r>
    </w:p>
    <w:p w:rsidR="003C79C8" w:rsidRPr="003C79C8" w:rsidRDefault="003C79C8" w:rsidP="003C79C8">
      <w:pPr>
        <w:rPr>
          <w:rFonts w:ascii="Helvetica" w:eastAsia="Times New Roman" w:hAnsi="Helvetica" w:cs="Times New Roman"/>
          <w:color w:val="000000"/>
          <w:sz w:val="27"/>
          <w:szCs w:val="27"/>
        </w:rPr>
      </w:pPr>
      <w:r w:rsidRPr="003C79C8">
        <w:rPr>
          <w:rFonts w:ascii="Arial" w:eastAsia="Times New Roman" w:hAnsi="Arial" w:cs="Arial"/>
          <w:color w:val="000000"/>
        </w:rPr>
        <w:t> </w:t>
      </w:r>
    </w:p>
    <w:p w:rsidR="003C79C8" w:rsidRPr="003C79C8" w:rsidRDefault="003C79C8" w:rsidP="003C79C8">
      <w:pPr>
        <w:rPr>
          <w:rFonts w:ascii="Helvetica" w:eastAsia="Times New Roman" w:hAnsi="Helvetica" w:cs="Times New Roman"/>
          <w:color w:val="000000"/>
          <w:sz w:val="27"/>
          <w:szCs w:val="27"/>
        </w:rPr>
      </w:pPr>
      <w:r w:rsidRPr="003C79C8">
        <w:rPr>
          <w:rFonts w:ascii="Arial" w:eastAsia="Times New Roman" w:hAnsi="Arial" w:cs="Arial"/>
          <w:color w:val="000000"/>
        </w:rPr>
        <w:t>Sono state inoltre prodotte iniziative editoriali anche in lingua inglese, campagne fotografiche, itinerari, visite guidate, attività didattiche per famiglie ed alcuni eventi espositivi. Una promozione che continua ancora oggi nel portale Piccoli Grandi Musei (</w:t>
      </w:r>
      <w:r w:rsidRPr="003C79C8">
        <w:rPr>
          <w:rFonts w:ascii="Arial" w:eastAsia="Times New Roman" w:hAnsi="Arial" w:cs="Arial"/>
          <w:color w:val="0000FF"/>
          <w:u w:val="single"/>
        </w:rPr>
        <w:t>www.piccoligrandi</w:t>
      </w:r>
      <w:r w:rsidRPr="003C79C8">
        <w:rPr>
          <w:rFonts w:ascii="Arial" w:eastAsia="Times New Roman" w:hAnsi="Arial" w:cs="Arial"/>
          <w:color w:val="000000"/>
        </w:rPr>
        <w:t>musei.it) che contiene utili informazioni sugli itinerari e favorisce la conoscenza di quel sistema straordinario di ville e giardini diffuso in tutto il nostro territorio.</w:t>
      </w:r>
    </w:p>
    <w:p w:rsidR="003C79C8" w:rsidRPr="003C79C8" w:rsidRDefault="003C79C8" w:rsidP="003C79C8">
      <w:pPr>
        <w:rPr>
          <w:rFonts w:ascii="Helvetica" w:eastAsia="Times New Roman" w:hAnsi="Helvetica" w:cs="Times New Roman"/>
          <w:color w:val="000000"/>
          <w:sz w:val="27"/>
          <w:szCs w:val="27"/>
        </w:rPr>
      </w:pPr>
      <w:r w:rsidRPr="003C79C8">
        <w:rPr>
          <w:rFonts w:ascii="Calibri" w:eastAsia="Times New Roman" w:hAnsi="Calibri" w:cs="Times New Roman"/>
          <w:color w:val="000000"/>
          <w:sz w:val="22"/>
          <w:szCs w:val="22"/>
        </w:rPr>
        <w:t> </w:t>
      </w:r>
    </w:p>
    <w:p w:rsidR="003C79C8" w:rsidRPr="003C79C8" w:rsidRDefault="003C79C8" w:rsidP="003C79C8">
      <w:pPr>
        <w:rPr>
          <w:rFonts w:ascii="Helvetica" w:eastAsia="Times New Roman" w:hAnsi="Helvetica" w:cs="Times New Roman"/>
          <w:color w:val="000000"/>
          <w:sz w:val="27"/>
          <w:szCs w:val="27"/>
        </w:rPr>
      </w:pPr>
      <w:r w:rsidRPr="003C79C8">
        <w:rPr>
          <w:rFonts w:ascii="Arial" w:eastAsia="Times New Roman" w:hAnsi="Arial" w:cs="Arial"/>
          <w:color w:val="000000"/>
        </w:rPr>
        <w:lastRenderedPageBreak/>
        <w:t xml:space="preserve">“Il riconoscimento Unesco delle Ville medicee – conclude </w:t>
      </w:r>
      <w:proofErr w:type="spellStart"/>
      <w:r w:rsidRPr="003C79C8">
        <w:rPr>
          <w:rFonts w:ascii="Arial" w:eastAsia="Times New Roman" w:hAnsi="Arial" w:cs="Arial"/>
          <w:color w:val="000000"/>
        </w:rPr>
        <w:t>Gordini</w:t>
      </w:r>
      <w:proofErr w:type="spellEnd"/>
      <w:r w:rsidRPr="003C79C8">
        <w:rPr>
          <w:rFonts w:ascii="Arial" w:eastAsia="Times New Roman" w:hAnsi="Arial" w:cs="Arial"/>
          <w:color w:val="000000"/>
        </w:rPr>
        <w:t xml:space="preserve"> - segna una strada già da anni sostenuta dall’Ente Cassa e che prosegue ancora oggi per cui Il futuro del patrimonio storico fiorentino e toscano è una questione di conoscenza, valorizzazione e di fruizione diffuse nel territorio. I tempi nuovi ci obbligano a vincere questa scommessa davvero strategica, pena il deperimento per asfissia per congestione e per degrado sia della città capoluogo che del suo territorio”.</w:t>
      </w:r>
    </w:p>
    <w:p w:rsidR="003C79C8" w:rsidRPr="003C79C8" w:rsidRDefault="003C79C8" w:rsidP="003C79C8">
      <w:pPr>
        <w:rPr>
          <w:rFonts w:ascii="Helvetica" w:eastAsia="Times New Roman" w:hAnsi="Helvetica" w:cs="Times New Roman"/>
          <w:color w:val="000000"/>
          <w:sz w:val="27"/>
          <w:szCs w:val="27"/>
        </w:rPr>
      </w:pPr>
      <w:r w:rsidRPr="003C79C8">
        <w:rPr>
          <w:rFonts w:ascii="Arial" w:eastAsia="Times New Roman" w:hAnsi="Arial" w:cs="Arial"/>
          <w:color w:val="000000"/>
          <w:sz w:val="22"/>
          <w:szCs w:val="22"/>
        </w:rPr>
        <w:t> </w:t>
      </w:r>
    </w:p>
    <w:p w:rsidR="003C79C8" w:rsidRPr="003C79C8" w:rsidRDefault="003C79C8" w:rsidP="003C79C8">
      <w:pPr>
        <w:rPr>
          <w:rFonts w:ascii="Helvetica" w:eastAsia="Times New Roman" w:hAnsi="Helvetica" w:cs="Times New Roman"/>
          <w:color w:val="000000"/>
          <w:sz w:val="27"/>
          <w:szCs w:val="27"/>
        </w:rPr>
      </w:pPr>
      <w:r w:rsidRPr="003C79C8">
        <w:rPr>
          <w:rFonts w:ascii="Arial" w:eastAsia="Times New Roman" w:hAnsi="Arial" w:cs="Arial"/>
          <w:color w:val="000000"/>
          <w:sz w:val="20"/>
          <w:szCs w:val="20"/>
        </w:rPr>
        <w:t>Firenze, 8 maggio 2014</w:t>
      </w:r>
    </w:p>
    <w:p w:rsidR="003C79C8" w:rsidRPr="003C79C8" w:rsidRDefault="003C79C8" w:rsidP="003C79C8">
      <w:pPr>
        <w:rPr>
          <w:rFonts w:ascii="Helvetica" w:eastAsia="Times New Roman" w:hAnsi="Helvetica" w:cs="Times New Roman"/>
          <w:color w:val="000000"/>
          <w:sz w:val="27"/>
          <w:szCs w:val="27"/>
        </w:rPr>
      </w:pPr>
      <w:r w:rsidRPr="003C79C8">
        <w:rPr>
          <w:rFonts w:ascii="Arial" w:eastAsia="Times New Roman" w:hAnsi="Arial" w:cs="Arial"/>
          <w:color w:val="000000"/>
          <w:sz w:val="20"/>
          <w:szCs w:val="20"/>
        </w:rPr>
        <w:t>Riccardo Galli</w:t>
      </w:r>
      <w:r w:rsidRPr="003C79C8">
        <w:rPr>
          <w:rFonts w:ascii="Arial" w:eastAsia="Times New Roman" w:hAnsi="Arial" w:cs="Arial"/>
          <w:color w:val="000000"/>
          <w:sz w:val="20"/>
          <w:szCs w:val="20"/>
        </w:rPr>
        <w:br/>
        <w:t>Responsabile Ufficio Stampa Ente Cassa di Risparmio di Firenze</w:t>
      </w:r>
      <w:r w:rsidRPr="003C79C8">
        <w:rPr>
          <w:rFonts w:ascii="Arial" w:eastAsia="Times New Roman" w:hAnsi="Arial" w:cs="Arial"/>
          <w:color w:val="000000"/>
          <w:sz w:val="20"/>
          <w:szCs w:val="20"/>
        </w:rPr>
        <w:br/>
        <w:t xml:space="preserve">Via Bufalini, 6 – 50122 Firenze tel. 0555384503 – </w:t>
      </w:r>
      <w:proofErr w:type="spellStart"/>
      <w:r w:rsidRPr="003C79C8">
        <w:rPr>
          <w:rFonts w:ascii="Arial" w:eastAsia="Times New Roman" w:hAnsi="Arial" w:cs="Arial"/>
          <w:color w:val="000000"/>
          <w:sz w:val="20"/>
          <w:szCs w:val="20"/>
        </w:rPr>
        <w:t>cell</w:t>
      </w:r>
      <w:proofErr w:type="spellEnd"/>
      <w:r w:rsidRPr="003C79C8">
        <w:rPr>
          <w:rFonts w:ascii="Arial" w:eastAsia="Times New Roman" w:hAnsi="Arial" w:cs="Arial"/>
          <w:color w:val="000000"/>
          <w:sz w:val="20"/>
          <w:szCs w:val="20"/>
        </w:rPr>
        <w:t>. 3351597460</w:t>
      </w:r>
      <w:r w:rsidRPr="003C79C8">
        <w:rPr>
          <w:rFonts w:ascii="Arial" w:eastAsia="Times New Roman" w:hAnsi="Arial" w:cs="Arial"/>
          <w:color w:val="000000"/>
          <w:sz w:val="20"/>
          <w:szCs w:val="20"/>
        </w:rPr>
        <w:br/>
      </w:r>
      <w:r w:rsidRPr="003C79C8">
        <w:rPr>
          <w:rFonts w:ascii="Calibri" w:eastAsia="Times New Roman" w:hAnsi="Calibri" w:cs="Times New Roman"/>
          <w:color w:val="000000"/>
          <w:sz w:val="22"/>
          <w:szCs w:val="22"/>
        </w:rPr>
        <w:fldChar w:fldCharType="begin"/>
      </w:r>
      <w:r w:rsidRPr="003C79C8">
        <w:rPr>
          <w:rFonts w:ascii="Calibri" w:eastAsia="Times New Roman" w:hAnsi="Calibri" w:cs="Times New Roman"/>
          <w:color w:val="000000"/>
          <w:sz w:val="22"/>
          <w:szCs w:val="22"/>
        </w:rPr>
        <w:instrText xml:space="preserve"> HYPERLINK "https://remote.rinascimento-digitale.it/owa/redir.aspx?C=jUSw3O-lbkSMY_OwVw6SIe67SEzyatEILPixJVZp5C-KHPlBrB-VwF_TQKG-t4vu69IaRsxKAnA.&amp;URL=mailto%3ariccardo.galli%40entecrf.it" \t "_blank" </w:instrText>
      </w:r>
      <w:r w:rsidRPr="003C79C8">
        <w:rPr>
          <w:rFonts w:ascii="Calibri" w:eastAsia="Times New Roman" w:hAnsi="Calibri" w:cs="Times New Roman"/>
          <w:color w:val="000000"/>
          <w:sz w:val="22"/>
          <w:szCs w:val="22"/>
        </w:rPr>
      </w:r>
      <w:r w:rsidRPr="003C79C8">
        <w:rPr>
          <w:rFonts w:ascii="Calibri" w:eastAsia="Times New Roman" w:hAnsi="Calibri" w:cs="Times New Roman"/>
          <w:color w:val="000000"/>
          <w:sz w:val="22"/>
          <w:szCs w:val="22"/>
        </w:rPr>
        <w:fldChar w:fldCharType="separate"/>
      </w:r>
      <w:r w:rsidRPr="003C79C8">
        <w:rPr>
          <w:rFonts w:ascii="Arial" w:eastAsia="Times New Roman" w:hAnsi="Arial" w:cs="Arial"/>
          <w:color w:val="0000FF"/>
          <w:sz w:val="20"/>
          <w:szCs w:val="20"/>
          <w:u w:val="single"/>
        </w:rPr>
        <w:t>riccardo.galli@entecrf.it</w:t>
      </w:r>
      <w:r w:rsidRPr="003C79C8">
        <w:rPr>
          <w:rFonts w:ascii="Calibri" w:eastAsia="Times New Roman" w:hAnsi="Calibri" w:cs="Times New Roman"/>
          <w:color w:val="000000"/>
          <w:sz w:val="22"/>
          <w:szCs w:val="22"/>
        </w:rPr>
        <w:fldChar w:fldCharType="end"/>
      </w:r>
    </w:p>
    <w:p w:rsidR="00D8715E" w:rsidRDefault="00D8715E"/>
    <w:sectPr w:rsidR="00D8715E" w:rsidSect="00453A4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1F"/>
    <w:rsid w:val="0030711F"/>
    <w:rsid w:val="003C79C8"/>
    <w:rsid w:val="00453A4A"/>
    <w:rsid w:val="00B147AD"/>
    <w:rsid w:val="00D8715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381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30711F"/>
  </w:style>
  <w:style w:type="character" w:styleId="Collegamentoipertestuale">
    <w:name w:val="Hyperlink"/>
    <w:basedOn w:val="Caratterepredefinitoparagrafo"/>
    <w:uiPriority w:val="99"/>
    <w:unhideWhenUsed/>
    <w:rsid w:val="0030711F"/>
    <w:rPr>
      <w:color w:val="0000FF"/>
      <w:u w:val="single"/>
    </w:rPr>
  </w:style>
  <w:style w:type="paragraph" w:styleId="Testofumetto">
    <w:name w:val="Balloon Text"/>
    <w:basedOn w:val="Normale"/>
    <w:link w:val="TestofumettoCarattere"/>
    <w:uiPriority w:val="99"/>
    <w:semiHidden/>
    <w:unhideWhenUsed/>
    <w:rsid w:val="0030711F"/>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30711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30711F"/>
  </w:style>
  <w:style w:type="character" w:styleId="Collegamentoipertestuale">
    <w:name w:val="Hyperlink"/>
    <w:basedOn w:val="Caratterepredefinitoparagrafo"/>
    <w:uiPriority w:val="99"/>
    <w:unhideWhenUsed/>
    <w:rsid w:val="0030711F"/>
    <w:rPr>
      <w:color w:val="0000FF"/>
      <w:u w:val="single"/>
    </w:rPr>
  </w:style>
  <w:style w:type="paragraph" w:styleId="Testofumetto">
    <w:name w:val="Balloon Text"/>
    <w:basedOn w:val="Normale"/>
    <w:link w:val="TestofumettoCarattere"/>
    <w:uiPriority w:val="99"/>
    <w:semiHidden/>
    <w:unhideWhenUsed/>
    <w:rsid w:val="0030711F"/>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30711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03360">
      <w:bodyDiv w:val="1"/>
      <w:marLeft w:val="0"/>
      <w:marRight w:val="0"/>
      <w:marTop w:val="0"/>
      <w:marBottom w:val="0"/>
      <w:divBdr>
        <w:top w:val="none" w:sz="0" w:space="0" w:color="auto"/>
        <w:left w:val="none" w:sz="0" w:space="0" w:color="auto"/>
        <w:bottom w:val="none" w:sz="0" w:space="0" w:color="auto"/>
        <w:right w:val="none" w:sz="0" w:space="0" w:color="auto"/>
      </w:divBdr>
      <w:divsChild>
        <w:div w:id="1093747134">
          <w:marLeft w:val="0"/>
          <w:marRight w:val="0"/>
          <w:marTop w:val="0"/>
          <w:marBottom w:val="0"/>
          <w:divBdr>
            <w:top w:val="none" w:sz="0" w:space="0" w:color="auto"/>
            <w:left w:val="none" w:sz="0" w:space="0" w:color="auto"/>
            <w:bottom w:val="none" w:sz="0" w:space="0" w:color="auto"/>
            <w:right w:val="none" w:sz="0" w:space="0" w:color="auto"/>
          </w:divBdr>
        </w:div>
        <w:div w:id="568005929">
          <w:marLeft w:val="0"/>
          <w:marRight w:val="0"/>
          <w:marTop w:val="0"/>
          <w:marBottom w:val="0"/>
          <w:divBdr>
            <w:top w:val="none" w:sz="0" w:space="0" w:color="auto"/>
            <w:left w:val="none" w:sz="0" w:space="0" w:color="auto"/>
            <w:bottom w:val="none" w:sz="0" w:space="0" w:color="auto"/>
            <w:right w:val="none" w:sz="0" w:space="0" w:color="auto"/>
          </w:divBdr>
        </w:div>
        <w:div w:id="1630434701">
          <w:marLeft w:val="0"/>
          <w:marRight w:val="0"/>
          <w:marTop w:val="0"/>
          <w:marBottom w:val="0"/>
          <w:divBdr>
            <w:top w:val="none" w:sz="0" w:space="0" w:color="auto"/>
            <w:left w:val="none" w:sz="0" w:space="0" w:color="auto"/>
            <w:bottom w:val="none" w:sz="0" w:space="0" w:color="auto"/>
            <w:right w:val="none" w:sz="0" w:space="0" w:color="auto"/>
          </w:divBdr>
        </w:div>
        <w:div w:id="1107232480">
          <w:marLeft w:val="0"/>
          <w:marRight w:val="0"/>
          <w:marTop w:val="0"/>
          <w:marBottom w:val="0"/>
          <w:divBdr>
            <w:top w:val="none" w:sz="0" w:space="0" w:color="auto"/>
            <w:left w:val="none" w:sz="0" w:space="0" w:color="auto"/>
            <w:bottom w:val="none" w:sz="0" w:space="0" w:color="auto"/>
            <w:right w:val="none" w:sz="0" w:space="0" w:color="auto"/>
          </w:divBdr>
        </w:div>
        <w:div w:id="983779208">
          <w:marLeft w:val="0"/>
          <w:marRight w:val="0"/>
          <w:marTop w:val="0"/>
          <w:marBottom w:val="0"/>
          <w:divBdr>
            <w:top w:val="none" w:sz="0" w:space="0" w:color="auto"/>
            <w:left w:val="none" w:sz="0" w:space="0" w:color="auto"/>
            <w:bottom w:val="none" w:sz="0" w:space="0" w:color="auto"/>
            <w:right w:val="none" w:sz="0" w:space="0" w:color="auto"/>
          </w:divBdr>
        </w:div>
        <w:div w:id="1103038661">
          <w:marLeft w:val="0"/>
          <w:marRight w:val="0"/>
          <w:marTop w:val="0"/>
          <w:marBottom w:val="0"/>
          <w:divBdr>
            <w:top w:val="none" w:sz="0" w:space="0" w:color="auto"/>
            <w:left w:val="none" w:sz="0" w:space="0" w:color="auto"/>
            <w:bottom w:val="none" w:sz="0" w:space="0" w:color="auto"/>
            <w:right w:val="none" w:sz="0" w:space="0" w:color="auto"/>
          </w:divBdr>
        </w:div>
        <w:div w:id="2081904147">
          <w:marLeft w:val="0"/>
          <w:marRight w:val="0"/>
          <w:marTop w:val="0"/>
          <w:marBottom w:val="0"/>
          <w:divBdr>
            <w:top w:val="none" w:sz="0" w:space="0" w:color="auto"/>
            <w:left w:val="none" w:sz="0" w:space="0" w:color="auto"/>
            <w:bottom w:val="none" w:sz="0" w:space="0" w:color="auto"/>
            <w:right w:val="none" w:sz="0" w:space="0" w:color="auto"/>
          </w:divBdr>
        </w:div>
        <w:div w:id="693464953">
          <w:marLeft w:val="0"/>
          <w:marRight w:val="0"/>
          <w:marTop w:val="0"/>
          <w:marBottom w:val="0"/>
          <w:divBdr>
            <w:top w:val="none" w:sz="0" w:space="0" w:color="auto"/>
            <w:left w:val="none" w:sz="0" w:space="0" w:color="auto"/>
            <w:bottom w:val="none" w:sz="0" w:space="0" w:color="auto"/>
            <w:right w:val="none" w:sz="0" w:space="0" w:color="auto"/>
          </w:divBdr>
        </w:div>
        <w:div w:id="822284009">
          <w:marLeft w:val="0"/>
          <w:marRight w:val="0"/>
          <w:marTop w:val="0"/>
          <w:marBottom w:val="0"/>
          <w:divBdr>
            <w:top w:val="none" w:sz="0" w:space="0" w:color="auto"/>
            <w:left w:val="none" w:sz="0" w:space="0" w:color="auto"/>
            <w:bottom w:val="none" w:sz="0" w:space="0" w:color="auto"/>
            <w:right w:val="none" w:sz="0" w:space="0" w:color="auto"/>
          </w:divBdr>
        </w:div>
        <w:div w:id="46074931">
          <w:marLeft w:val="0"/>
          <w:marRight w:val="0"/>
          <w:marTop w:val="0"/>
          <w:marBottom w:val="0"/>
          <w:divBdr>
            <w:top w:val="none" w:sz="0" w:space="0" w:color="auto"/>
            <w:left w:val="none" w:sz="0" w:space="0" w:color="auto"/>
            <w:bottom w:val="none" w:sz="0" w:space="0" w:color="auto"/>
            <w:right w:val="none" w:sz="0" w:space="0" w:color="auto"/>
          </w:divBdr>
        </w:div>
        <w:div w:id="205871737">
          <w:marLeft w:val="0"/>
          <w:marRight w:val="0"/>
          <w:marTop w:val="0"/>
          <w:marBottom w:val="0"/>
          <w:divBdr>
            <w:top w:val="none" w:sz="0" w:space="0" w:color="auto"/>
            <w:left w:val="none" w:sz="0" w:space="0" w:color="auto"/>
            <w:bottom w:val="none" w:sz="0" w:space="0" w:color="auto"/>
            <w:right w:val="none" w:sz="0" w:space="0" w:color="auto"/>
          </w:divBdr>
        </w:div>
        <w:div w:id="1989432681">
          <w:marLeft w:val="0"/>
          <w:marRight w:val="0"/>
          <w:marTop w:val="0"/>
          <w:marBottom w:val="0"/>
          <w:divBdr>
            <w:top w:val="none" w:sz="0" w:space="0" w:color="auto"/>
            <w:left w:val="none" w:sz="0" w:space="0" w:color="auto"/>
            <w:bottom w:val="none" w:sz="0" w:space="0" w:color="auto"/>
            <w:right w:val="none" w:sz="0" w:space="0" w:color="auto"/>
          </w:divBdr>
        </w:div>
        <w:div w:id="856426551">
          <w:marLeft w:val="0"/>
          <w:marRight w:val="0"/>
          <w:marTop w:val="0"/>
          <w:marBottom w:val="0"/>
          <w:divBdr>
            <w:top w:val="none" w:sz="0" w:space="0" w:color="auto"/>
            <w:left w:val="none" w:sz="0" w:space="0" w:color="auto"/>
            <w:bottom w:val="none" w:sz="0" w:space="0" w:color="auto"/>
            <w:right w:val="none" w:sz="0" w:space="0" w:color="auto"/>
          </w:divBdr>
        </w:div>
      </w:divsChild>
    </w:div>
    <w:div w:id="825901042">
      <w:bodyDiv w:val="1"/>
      <w:marLeft w:val="0"/>
      <w:marRight w:val="0"/>
      <w:marTop w:val="0"/>
      <w:marBottom w:val="0"/>
      <w:divBdr>
        <w:top w:val="none" w:sz="0" w:space="0" w:color="auto"/>
        <w:left w:val="none" w:sz="0" w:space="0" w:color="auto"/>
        <w:bottom w:val="none" w:sz="0" w:space="0" w:color="auto"/>
        <w:right w:val="none" w:sz="0" w:space="0" w:color="auto"/>
      </w:divBdr>
      <w:divsChild>
        <w:div w:id="2098135508">
          <w:marLeft w:val="0"/>
          <w:marRight w:val="0"/>
          <w:marTop w:val="0"/>
          <w:marBottom w:val="0"/>
          <w:divBdr>
            <w:top w:val="none" w:sz="0" w:space="0" w:color="auto"/>
            <w:left w:val="none" w:sz="0" w:space="0" w:color="auto"/>
            <w:bottom w:val="none" w:sz="0" w:space="0" w:color="auto"/>
            <w:right w:val="none" w:sz="0" w:space="0" w:color="auto"/>
          </w:divBdr>
        </w:div>
        <w:div w:id="740904911">
          <w:marLeft w:val="0"/>
          <w:marRight w:val="0"/>
          <w:marTop w:val="280"/>
          <w:marBottom w:val="280"/>
          <w:divBdr>
            <w:top w:val="none" w:sz="0" w:space="0" w:color="auto"/>
            <w:left w:val="none" w:sz="0" w:space="0" w:color="auto"/>
            <w:bottom w:val="none" w:sz="0" w:space="0" w:color="auto"/>
            <w:right w:val="none" w:sz="0" w:space="0" w:color="auto"/>
          </w:divBdr>
        </w:div>
        <w:div w:id="1285307339">
          <w:marLeft w:val="0"/>
          <w:marRight w:val="0"/>
          <w:marTop w:val="280"/>
          <w:marBottom w:val="280"/>
          <w:divBdr>
            <w:top w:val="none" w:sz="0" w:space="0" w:color="auto"/>
            <w:left w:val="none" w:sz="0" w:space="0" w:color="auto"/>
            <w:bottom w:val="none" w:sz="0" w:space="0" w:color="auto"/>
            <w:right w:val="none" w:sz="0" w:space="0" w:color="auto"/>
          </w:divBdr>
        </w:div>
        <w:div w:id="1691252134">
          <w:marLeft w:val="0"/>
          <w:marRight w:val="0"/>
          <w:marTop w:val="280"/>
          <w:marBottom w:val="280"/>
          <w:divBdr>
            <w:top w:val="none" w:sz="0" w:space="0" w:color="auto"/>
            <w:left w:val="none" w:sz="0" w:space="0" w:color="auto"/>
            <w:bottom w:val="none" w:sz="0" w:space="0" w:color="auto"/>
            <w:right w:val="none" w:sz="0" w:space="0" w:color="auto"/>
          </w:divBdr>
        </w:div>
        <w:div w:id="2104648353">
          <w:marLeft w:val="0"/>
          <w:marRight w:val="0"/>
          <w:marTop w:val="280"/>
          <w:marBottom w:val="280"/>
          <w:divBdr>
            <w:top w:val="none" w:sz="0" w:space="0" w:color="auto"/>
            <w:left w:val="none" w:sz="0" w:space="0" w:color="auto"/>
            <w:bottom w:val="none" w:sz="0" w:space="0" w:color="auto"/>
            <w:right w:val="none" w:sz="0" w:space="0" w:color="auto"/>
          </w:divBdr>
        </w:div>
        <w:div w:id="1849101521">
          <w:marLeft w:val="0"/>
          <w:marRight w:val="0"/>
          <w:marTop w:val="0"/>
          <w:marBottom w:val="0"/>
          <w:divBdr>
            <w:top w:val="none" w:sz="0" w:space="0" w:color="auto"/>
            <w:left w:val="none" w:sz="0" w:space="0" w:color="auto"/>
            <w:bottom w:val="none" w:sz="0" w:space="0" w:color="auto"/>
            <w:right w:val="none" w:sz="0" w:space="0" w:color="auto"/>
          </w:divBdr>
        </w:div>
        <w:div w:id="722798242">
          <w:marLeft w:val="0"/>
          <w:marRight w:val="0"/>
          <w:marTop w:val="0"/>
          <w:marBottom w:val="0"/>
          <w:divBdr>
            <w:top w:val="none" w:sz="0" w:space="0" w:color="auto"/>
            <w:left w:val="none" w:sz="0" w:space="0" w:color="auto"/>
            <w:bottom w:val="none" w:sz="0" w:space="0" w:color="auto"/>
            <w:right w:val="none" w:sz="0" w:space="0" w:color="auto"/>
          </w:divBdr>
        </w:div>
        <w:div w:id="204028391">
          <w:marLeft w:val="0"/>
          <w:marRight w:val="0"/>
          <w:marTop w:val="0"/>
          <w:marBottom w:val="0"/>
          <w:divBdr>
            <w:top w:val="none" w:sz="0" w:space="0" w:color="auto"/>
            <w:left w:val="none" w:sz="0" w:space="0" w:color="auto"/>
            <w:bottom w:val="none" w:sz="0" w:space="0" w:color="auto"/>
            <w:right w:val="none" w:sz="0" w:space="0" w:color="auto"/>
          </w:divBdr>
        </w:div>
        <w:div w:id="1535116563">
          <w:marLeft w:val="0"/>
          <w:marRight w:val="0"/>
          <w:marTop w:val="0"/>
          <w:marBottom w:val="0"/>
          <w:divBdr>
            <w:top w:val="none" w:sz="0" w:space="0" w:color="auto"/>
            <w:left w:val="none" w:sz="0" w:space="0" w:color="auto"/>
            <w:bottom w:val="none" w:sz="0" w:space="0" w:color="auto"/>
            <w:right w:val="none" w:sz="0" w:space="0" w:color="auto"/>
          </w:divBdr>
        </w:div>
        <w:div w:id="909458878">
          <w:marLeft w:val="0"/>
          <w:marRight w:val="0"/>
          <w:marTop w:val="0"/>
          <w:marBottom w:val="0"/>
          <w:divBdr>
            <w:top w:val="none" w:sz="0" w:space="0" w:color="auto"/>
            <w:left w:val="none" w:sz="0" w:space="0" w:color="auto"/>
            <w:bottom w:val="none" w:sz="0" w:space="0" w:color="auto"/>
            <w:right w:val="none" w:sz="0" w:space="0" w:color="auto"/>
          </w:divBdr>
        </w:div>
        <w:div w:id="780565594">
          <w:marLeft w:val="0"/>
          <w:marRight w:val="0"/>
          <w:marTop w:val="0"/>
          <w:marBottom w:val="0"/>
          <w:divBdr>
            <w:top w:val="none" w:sz="0" w:space="0" w:color="auto"/>
            <w:left w:val="none" w:sz="0" w:space="0" w:color="auto"/>
            <w:bottom w:val="none" w:sz="0" w:space="0" w:color="auto"/>
            <w:right w:val="none" w:sz="0" w:space="0" w:color="auto"/>
          </w:divBdr>
        </w:div>
        <w:div w:id="1196624855">
          <w:marLeft w:val="0"/>
          <w:marRight w:val="0"/>
          <w:marTop w:val="0"/>
          <w:marBottom w:val="0"/>
          <w:divBdr>
            <w:top w:val="none" w:sz="0" w:space="0" w:color="auto"/>
            <w:left w:val="none" w:sz="0" w:space="0" w:color="auto"/>
            <w:bottom w:val="none" w:sz="0" w:space="0" w:color="auto"/>
            <w:right w:val="none" w:sz="0" w:space="0" w:color="auto"/>
          </w:divBdr>
        </w:div>
        <w:div w:id="1111049149">
          <w:marLeft w:val="0"/>
          <w:marRight w:val="0"/>
          <w:marTop w:val="0"/>
          <w:marBottom w:val="0"/>
          <w:divBdr>
            <w:top w:val="none" w:sz="0" w:space="0" w:color="auto"/>
            <w:left w:val="none" w:sz="0" w:space="0" w:color="auto"/>
            <w:bottom w:val="none" w:sz="0" w:space="0" w:color="auto"/>
            <w:right w:val="none" w:sz="0" w:space="0" w:color="auto"/>
          </w:divBdr>
        </w:div>
        <w:div w:id="1283998553">
          <w:marLeft w:val="0"/>
          <w:marRight w:val="0"/>
          <w:marTop w:val="0"/>
          <w:marBottom w:val="0"/>
          <w:divBdr>
            <w:top w:val="none" w:sz="0" w:space="0" w:color="auto"/>
            <w:left w:val="none" w:sz="0" w:space="0" w:color="auto"/>
            <w:bottom w:val="none" w:sz="0" w:space="0" w:color="auto"/>
            <w:right w:val="none" w:sz="0" w:space="0" w:color="auto"/>
          </w:divBdr>
        </w:div>
        <w:div w:id="1127819648">
          <w:marLeft w:val="0"/>
          <w:marRight w:val="0"/>
          <w:marTop w:val="0"/>
          <w:marBottom w:val="0"/>
          <w:divBdr>
            <w:top w:val="none" w:sz="0" w:space="0" w:color="auto"/>
            <w:left w:val="none" w:sz="0" w:space="0" w:color="auto"/>
            <w:bottom w:val="none" w:sz="0" w:space="0" w:color="auto"/>
            <w:right w:val="none" w:sz="0" w:space="0" w:color="auto"/>
          </w:divBdr>
        </w:div>
        <w:div w:id="790436658">
          <w:marLeft w:val="0"/>
          <w:marRight w:val="0"/>
          <w:marTop w:val="0"/>
          <w:marBottom w:val="0"/>
          <w:divBdr>
            <w:top w:val="none" w:sz="0" w:space="0" w:color="auto"/>
            <w:left w:val="none" w:sz="0" w:space="0" w:color="auto"/>
            <w:bottom w:val="none" w:sz="0" w:space="0" w:color="auto"/>
            <w:right w:val="none" w:sz="0" w:space="0" w:color="auto"/>
          </w:divBdr>
        </w:div>
        <w:div w:id="1276905214">
          <w:marLeft w:val="0"/>
          <w:marRight w:val="0"/>
          <w:marTop w:val="0"/>
          <w:marBottom w:val="0"/>
          <w:divBdr>
            <w:top w:val="none" w:sz="0" w:space="0" w:color="auto"/>
            <w:left w:val="none" w:sz="0" w:space="0" w:color="auto"/>
            <w:bottom w:val="none" w:sz="0" w:space="0" w:color="auto"/>
            <w:right w:val="none" w:sz="0" w:space="0" w:color="auto"/>
          </w:divBdr>
        </w:div>
        <w:div w:id="1295720228">
          <w:marLeft w:val="0"/>
          <w:marRight w:val="0"/>
          <w:marTop w:val="0"/>
          <w:marBottom w:val="0"/>
          <w:divBdr>
            <w:top w:val="none" w:sz="0" w:space="0" w:color="auto"/>
            <w:left w:val="none" w:sz="0" w:space="0" w:color="auto"/>
            <w:bottom w:val="none" w:sz="0" w:space="0" w:color="auto"/>
            <w:right w:val="none" w:sz="0" w:space="0" w:color="auto"/>
          </w:divBdr>
        </w:div>
        <w:div w:id="865824642">
          <w:marLeft w:val="0"/>
          <w:marRight w:val="0"/>
          <w:marTop w:val="0"/>
          <w:marBottom w:val="0"/>
          <w:divBdr>
            <w:top w:val="none" w:sz="0" w:space="0" w:color="auto"/>
            <w:left w:val="none" w:sz="0" w:space="0" w:color="auto"/>
            <w:bottom w:val="none" w:sz="0" w:space="0" w:color="auto"/>
            <w:right w:val="none" w:sz="0" w:space="0" w:color="auto"/>
          </w:divBdr>
        </w:div>
        <w:div w:id="1915318839">
          <w:marLeft w:val="0"/>
          <w:marRight w:val="0"/>
          <w:marTop w:val="0"/>
          <w:marBottom w:val="0"/>
          <w:divBdr>
            <w:top w:val="none" w:sz="0" w:space="0" w:color="auto"/>
            <w:left w:val="none" w:sz="0" w:space="0" w:color="auto"/>
            <w:bottom w:val="none" w:sz="0" w:space="0" w:color="auto"/>
            <w:right w:val="none" w:sz="0" w:space="0" w:color="auto"/>
          </w:divBdr>
        </w:div>
        <w:div w:id="1493715124">
          <w:marLeft w:val="0"/>
          <w:marRight w:val="0"/>
          <w:marTop w:val="0"/>
          <w:marBottom w:val="0"/>
          <w:divBdr>
            <w:top w:val="none" w:sz="0" w:space="0" w:color="auto"/>
            <w:left w:val="none" w:sz="0" w:space="0" w:color="auto"/>
            <w:bottom w:val="none" w:sz="0" w:space="0" w:color="auto"/>
            <w:right w:val="none" w:sz="0" w:space="0" w:color="auto"/>
          </w:divBdr>
        </w:div>
        <w:div w:id="762608726">
          <w:marLeft w:val="0"/>
          <w:marRight w:val="0"/>
          <w:marTop w:val="0"/>
          <w:marBottom w:val="0"/>
          <w:divBdr>
            <w:top w:val="none" w:sz="0" w:space="0" w:color="auto"/>
            <w:left w:val="none" w:sz="0" w:space="0" w:color="auto"/>
            <w:bottom w:val="none" w:sz="0" w:space="0" w:color="auto"/>
            <w:right w:val="none" w:sz="0" w:space="0" w:color="auto"/>
          </w:divBdr>
        </w:div>
        <w:div w:id="279340917">
          <w:marLeft w:val="0"/>
          <w:marRight w:val="0"/>
          <w:marTop w:val="0"/>
          <w:marBottom w:val="240"/>
          <w:divBdr>
            <w:top w:val="none" w:sz="0" w:space="0" w:color="auto"/>
            <w:left w:val="none" w:sz="0" w:space="0" w:color="auto"/>
            <w:bottom w:val="none" w:sz="0" w:space="0" w:color="auto"/>
            <w:right w:val="none" w:sz="0" w:space="0" w:color="auto"/>
          </w:divBdr>
        </w:div>
        <w:div w:id="584724271">
          <w:marLeft w:val="0"/>
          <w:marRight w:val="0"/>
          <w:marTop w:val="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2531</Characters>
  <Application>Microsoft Macintosh Word</Application>
  <DocSecurity>0</DocSecurity>
  <Lines>21</Lines>
  <Paragraphs>5</Paragraphs>
  <ScaleCrop>false</ScaleCrop>
  <Company>Fondazione Tema</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2</cp:revision>
  <dcterms:created xsi:type="dcterms:W3CDTF">2014-07-04T08:52:00Z</dcterms:created>
  <dcterms:modified xsi:type="dcterms:W3CDTF">2014-07-04T08:52:00Z</dcterms:modified>
</cp:coreProperties>
</file>