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46153" w14:textId="662C74B6" w:rsidR="001643FB" w:rsidRDefault="00890C05" w:rsidP="001643FB">
      <w:pPr>
        <w:shd w:val="clear" w:color="auto" w:fill="FFFFFF"/>
        <w:jc w:val="center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noProof/>
          <w:color w:val="212121"/>
        </w:rPr>
        <w:drawing>
          <wp:inline distT="0" distB="0" distL="0" distR="0" wp14:anchorId="528661A1" wp14:editId="408BD835">
            <wp:extent cx="3315123" cy="589921"/>
            <wp:effectExtent l="0" t="0" r="1270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11-20 alle 15.03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23" cy="58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66C64" w14:textId="77777777" w:rsidR="001643FB" w:rsidRDefault="001643FB" w:rsidP="001643FB">
      <w:pPr>
        <w:shd w:val="clear" w:color="auto" w:fill="FFFFFF"/>
        <w:jc w:val="center"/>
        <w:rPr>
          <w:rFonts w:ascii="Arial" w:eastAsia="Times New Roman" w:hAnsi="Arial" w:cs="Arial"/>
          <w:color w:val="212121"/>
        </w:rPr>
      </w:pPr>
      <w:bookmarkStart w:id="0" w:name="_GoBack"/>
      <w:bookmarkEnd w:id="0"/>
    </w:p>
    <w:p w14:paraId="5A0C610C" w14:textId="77777777" w:rsidR="00890C05" w:rsidRDefault="00890C05" w:rsidP="00890C05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12121"/>
          <w:sz w:val="48"/>
          <w:szCs w:val="48"/>
        </w:rPr>
        <w:t>Lo ‘scrigno’ delle erbe tropicali</w:t>
      </w:r>
    </w:p>
    <w:p w14:paraId="27F3EEBD" w14:textId="77777777" w:rsidR="00890C05" w:rsidRDefault="00890C05" w:rsidP="00890C05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12121"/>
          <w:sz w:val="48"/>
          <w:szCs w:val="48"/>
        </w:rPr>
        <w:t>compie 100 anni</w:t>
      </w:r>
    </w:p>
    <w:p w14:paraId="541A9948" w14:textId="77777777" w:rsidR="00890C05" w:rsidRDefault="00890C05" w:rsidP="00890C05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212121"/>
        </w:rPr>
        <w:t> </w:t>
      </w:r>
    </w:p>
    <w:p w14:paraId="1B774A15" w14:textId="77777777" w:rsidR="00890C05" w:rsidRDefault="00890C05" w:rsidP="00890C05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</w:rPr>
        <w:t>Bilanci e prospettive in un convegno</w:t>
      </w:r>
      <w:r>
        <w:rPr>
          <w:rFonts w:ascii="Arial" w:eastAsia="Times New Roman" w:hAnsi="Arial" w:cs="Arial"/>
          <w:color w:val="212121"/>
        </w:rPr>
        <w:br/>
        <w:t>a Firenze domani venerdì 3 ottobre alle 9.30 a Palazzo Incontri</w:t>
      </w:r>
      <w:r>
        <w:rPr>
          <w:rFonts w:ascii="Arial" w:eastAsia="Times New Roman" w:hAnsi="Arial" w:cs="Arial"/>
          <w:color w:val="212121"/>
        </w:rPr>
        <w:br/>
        <w:t>(Sala di Banca CR Firenze-Via dei Pucci 1)</w:t>
      </w:r>
    </w:p>
    <w:p w14:paraId="4A61C2D2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</w:rPr>
        <w:t> </w:t>
      </w:r>
    </w:p>
    <w:p w14:paraId="237BDF29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  <w:sz w:val="22"/>
          <w:szCs w:val="22"/>
        </w:rPr>
        <w:t xml:space="preserve">E’ l’unico erbario tropicale tematico esistente in Europa ed è stato invitato, unica realtà italiana assieme al Museo di Storia Naturale dell'Università di Firenze, al Global </w:t>
      </w:r>
      <w:proofErr w:type="spellStart"/>
      <w:r>
        <w:rPr>
          <w:rFonts w:ascii="Arial" w:eastAsia="Times New Roman" w:hAnsi="Arial" w:cs="Arial"/>
          <w:color w:val="212121"/>
          <w:sz w:val="22"/>
          <w:szCs w:val="22"/>
        </w:rPr>
        <w:t>Plant</w:t>
      </w:r>
      <w:proofErr w:type="spellEnd"/>
      <w:r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2"/>
          <w:szCs w:val="22"/>
        </w:rPr>
        <w:t>Initiative</w:t>
      </w:r>
      <w:proofErr w:type="spellEnd"/>
      <w:r>
        <w:rPr>
          <w:rFonts w:ascii="Arial" w:eastAsia="Times New Roman" w:hAnsi="Arial" w:cs="Arial"/>
          <w:color w:val="212121"/>
          <w:sz w:val="22"/>
          <w:szCs w:val="22"/>
        </w:rPr>
        <w:t xml:space="preserve"> di Panama, ovvero il summit mondiale dei più importanti consorzi di erbari. E’ il Centro Studi Erbario Tropicale (CSET) dell’Università di Firenze che si occupa dello studio della flora e della vegetazione dei Paesi tropicali e che celebra i 100 anni di vita.</w:t>
      </w:r>
    </w:p>
    <w:p w14:paraId="622CFECF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  <w:sz w:val="22"/>
          <w:szCs w:val="22"/>
        </w:rPr>
        <w:t xml:space="preserve">Un traguardo prestigioso che è al centro di una giornata di studi, realizzata col contributo dell’Ente Cassa di Risparmio di Firenze, che si terrà domani venerdì 3 ottobre alle 9.30 a Palazzo Incontri (Sala di Banca CR Firenze-Via dei Pucci 1) a Firenze. Interverranno il vice presidente dell’Ente Cassa Pierluigi Rossi </w:t>
      </w:r>
      <w:proofErr w:type="spellStart"/>
      <w:r>
        <w:rPr>
          <w:rFonts w:ascii="Arial" w:eastAsia="Times New Roman" w:hAnsi="Arial" w:cs="Arial"/>
          <w:color w:val="212121"/>
          <w:sz w:val="22"/>
          <w:szCs w:val="22"/>
        </w:rPr>
        <w:t>Ferrini</w:t>
      </w:r>
      <w:proofErr w:type="spellEnd"/>
      <w:r>
        <w:rPr>
          <w:rFonts w:ascii="Arial" w:eastAsia="Times New Roman" w:hAnsi="Arial" w:cs="Arial"/>
          <w:color w:val="212121"/>
          <w:sz w:val="22"/>
          <w:szCs w:val="22"/>
        </w:rPr>
        <w:t xml:space="preserve">, il vicesindaco Cristina Giachi, il rettore dell'Università di Firenze Alberto Tesi, il presidente dell’Accademia dei Georgofili Giampiero </w:t>
      </w:r>
      <w:proofErr w:type="spellStart"/>
      <w:r>
        <w:rPr>
          <w:rFonts w:ascii="Arial" w:eastAsia="Times New Roman" w:hAnsi="Arial" w:cs="Arial"/>
          <w:color w:val="212121"/>
          <w:sz w:val="22"/>
          <w:szCs w:val="22"/>
        </w:rPr>
        <w:t>Maracchi</w:t>
      </w:r>
      <w:proofErr w:type="spellEnd"/>
      <w:r>
        <w:rPr>
          <w:rFonts w:ascii="Arial" w:eastAsia="Times New Roman" w:hAnsi="Arial" w:cs="Arial"/>
          <w:color w:val="212121"/>
          <w:sz w:val="22"/>
          <w:szCs w:val="22"/>
        </w:rPr>
        <w:t xml:space="preserve">, il direttore del Dipartimento di Biologia dell’ateneo fiorentino Marco Bazzicalupo, oltre che i maggiori studiosi provenienti da tutto il mondo che desiderano rendere gli onori a questa prestigiosa istituzione fondata a Roma nel 1904 da Romualdo </w:t>
      </w:r>
      <w:proofErr w:type="spellStart"/>
      <w:r>
        <w:rPr>
          <w:rFonts w:ascii="Arial" w:eastAsia="Times New Roman" w:hAnsi="Arial" w:cs="Arial"/>
          <w:color w:val="212121"/>
          <w:sz w:val="22"/>
          <w:szCs w:val="22"/>
        </w:rPr>
        <w:t>Pirotta</w:t>
      </w:r>
      <w:proofErr w:type="spellEnd"/>
      <w:r>
        <w:rPr>
          <w:rFonts w:ascii="Arial" w:eastAsia="Times New Roman" w:hAnsi="Arial" w:cs="Arial"/>
          <w:color w:val="212121"/>
          <w:sz w:val="22"/>
          <w:szCs w:val="22"/>
        </w:rPr>
        <w:t xml:space="preserve"> e oggi diretta da</w:t>
      </w:r>
      <w:r>
        <w:rPr>
          <w:rStyle w:val="apple-converted-space"/>
          <w:rFonts w:ascii="Arial" w:eastAsia="Times New Roman" w:hAnsi="Arial" w:cs="Arial"/>
          <w:color w:val="212121"/>
          <w:sz w:val="22"/>
          <w:szCs w:val="22"/>
        </w:rPr>
        <w:t> </w:t>
      </w:r>
      <w:r>
        <w:rPr>
          <w:rFonts w:ascii="Arial" w:eastAsia="Times New Roman" w:hAnsi="Arial" w:cs="Arial"/>
          <w:color w:val="212121"/>
          <w:sz w:val="22"/>
          <w:szCs w:val="22"/>
        </w:rPr>
        <w:t>Riccardo</w:t>
      </w:r>
      <w:r>
        <w:rPr>
          <w:rStyle w:val="apple-converted-space"/>
          <w:rFonts w:ascii="Arial" w:eastAsia="Times New Roman" w:hAnsi="Arial" w:cs="Arial"/>
          <w:color w:val="212121"/>
          <w:sz w:val="22"/>
          <w:szCs w:val="22"/>
        </w:rPr>
        <w:t> </w:t>
      </w:r>
      <w:r>
        <w:rPr>
          <w:rFonts w:ascii="Arial" w:eastAsia="Times New Roman" w:hAnsi="Arial" w:cs="Arial"/>
          <w:color w:val="212121"/>
          <w:sz w:val="22"/>
          <w:szCs w:val="22"/>
        </w:rPr>
        <w:t>Maria Baldini.</w:t>
      </w:r>
    </w:p>
    <w:p w14:paraId="73384002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  <w:sz w:val="22"/>
          <w:szCs w:val="22"/>
        </w:rPr>
        <w:t xml:space="preserve">Uno scrigno verde che, nella sede in via la Pira a Firenze, conserva 230 mila reperti oltre ad una documentazione </w:t>
      </w:r>
      <w:proofErr w:type="spellStart"/>
      <w:r>
        <w:rPr>
          <w:rFonts w:ascii="Arial" w:eastAsia="Times New Roman" w:hAnsi="Arial" w:cs="Arial"/>
          <w:color w:val="212121"/>
          <w:sz w:val="22"/>
          <w:szCs w:val="22"/>
        </w:rPr>
        <w:t>icono</w:t>
      </w:r>
      <w:proofErr w:type="spellEnd"/>
      <w:r>
        <w:rPr>
          <w:rFonts w:ascii="Arial" w:eastAsia="Times New Roman" w:hAnsi="Arial" w:cs="Arial"/>
          <w:color w:val="212121"/>
          <w:sz w:val="22"/>
          <w:szCs w:val="22"/>
        </w:rPr>
        <w:t xml:space="preserve">-fotografica risultato di varie missioni scientifiche effettuate nelle aree tropicali a partire dalla sua fondazione. In particolare, vi sono conservati oltre 3.000 </w:t>
      </w:r>
      <w:proofErr w:type="spellStart"/>
      <w:r>
        <w:rPr>
          <w:rFonts w:ascii="Arial" w:eastAsia="Times New Roman" w:hAnsi="Arial" w:cs="Arial"/>
          <w:color w:val="212121"/>
          <w:sz w:val="22"/>
          <w:szCs w:val="22"/>
        </w:rPr>
        <w:t>campioni</w:t>
      </w:r>
      <w:r>
        <w:rPr>
          <w:rFonts w:ascii="Arial" w:eastAsia="Times New Roman" w:hAnsi="Arial" w:cs="Arial"/>
          <w:i/>
          <w:iCs/>
          <w:color w:val="212121"/>
          <w:sz w:val="22"/>
          <w:szCs w:val="22"/>
        </w:rPr>
        <w:t>typus</w:t>
      </w:r>
      <w:proofErr w:type="spellEnd"/>
      <w:r>
        <w:rPr>
          <w:rFonts w:ascii="Arial" w:eastAsia="Times New Roman" w:hAnsi="Arial" w:cs="Arial"/>
          <w:color w:val="212121"/>
          <w:sz w:val="22"/>
          <w:szCs w:val="22"/>
        </w:rPr>
        <w:t>, ovvero reperti botanici su cui sono state descritte per la prima volta le specie vegetali. Tra le curiosità raccolte in numerose campagne, il precursore del conosciutissimo melograno e la collezione di 18.000 pezzi provenienti dal Venezuela creata dal padre missionario Giuseppe Bono, unica per il pregio dei materiali raccolti e ancora tutta da studiare.</w:t>
      </w:r>
    </w:p>
    <w:p w14:paraId="4FFC93BF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  <w:sz w:val="22"/>
          <w:szCs w:val="22"/>
        </w:rPr>
        <w:t xml:space="preserve">La concentrazione di piante essiccate tropicali in un solo luogo ha anche il pregio di poter ottimizzarne l’utilizzo ai fini della ricerca </w:t>
      </w:r>
      <w:proofErr w:type="spellStart"/>
      <w:r>
        <w:rPr>
          <w:rFonts w:ascii="Arial" w:eastAsia="Times New Roman" w:hAnsi="Arial" w:cs="Arial"/>
          <w:color w:val="212121"/>
          <w:sz w:val="22"/>
          <w:szCs w:val="22"/>
        </w:rPr>
        <w:t>bio</w:t>
      </w:r>
      <w:proofErr w:type="spellEnd"/>
      <w:r>
        <w:rPr>
          <w:rFonts w:ascii="Arial" w:eastAsia="Times New Roman" w:hAnsi="Arial" w:cs="Arial"/>
          <w:color w:val="212121"/>
          <w:sz w:val="22"/>
          <w:szCs w:val="22"/>
        </w:rPr>
        <w:t>-molecolare: da un semplice frammento di foglia ben conservato si può infatti estrarre il DNA e ottenere l’impronta genetica della pianta di appartenenza ai fini della sua identificazione inequivocabile e oggettiva. Al CSET è allo studio la realizzazione di un progetto pilota per realizzare una banca dati con tali informazioni.</w:t>
      </w:r>
    </w:p>
    <w:p w14:paraId="27BCEC84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12121"/>
        </w:rPr>
        <w:t>IL CENTRO STUDI ERBARIO TROPICALE, UN PO’ DI STORIA</w:t>
      </w:r>
      <w:r>
        <w:rPr>
          <w:rFonts w:ascii="Arial" w:eastAsia="Times New Roman" w:hAnsi="Arial" w:cs="Arial"/>
          <w:b/>
          <w:bCs/>
          <w:color w:val="212121"/>
        </w:rPr>
        <w:br/>
      </w:r>
      <w:r>
        <w:rPr>
          <w:rFonts w:ascii="Arial" w:eastAsia="Times New Roman" w:hAnsi="Arial" w:cs="Arial"/>
          <w:color w:val="212121"/>
        </w:rPr>
        <w:t xml:space="preserve">La sua fondazione risale al 1904 ad opera di Romualdo </w:t>
      </w:r>
      <w:proofErr w:type="spellStart"/>
      <w:r>
        <w:rPr>
          <w:rFonts w:ascii="Arial" w:eastAsia="Times New Roman" w:hAnsi="Arial" w:cs="Arial"/>
          <w:color w:val="212121"/>
        </w:rPr>
        <w:t>Pirotta</w:t>
      </w:r>
      <w:proofErr w:type="spellEnd"/>
      <w:r>
        <w:rPr>
          <w:rFonts w:ascii="Arial" w:eastAsia="Times New Roman" w:hAnsi="Arial" w:cs="Arial"/>
          <w:color w:val="212121"/>
        </w:rPr>
        <w:t xml:space="preserve"> con il nome di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i/>
          <w:iCs/>
          <w:color w:val="212121"/>
        </w:rPr>
        <w:t>Museo e Erbario Coloniale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color w:val="212121"/>
        </w:rPr>
        <w:t>con sede a Roma. Nel 1914 viene trasferito a Firenze con il nome di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i/>
          <w:iCs/>
          <w:color w:val="212121"/>
        </w:rPr>
        <w:t>Regio Erbario Coloniale di Firenze</w:t>
      </w:r>
      <w:r>
        <w:rPr>
          <w:rFonts w:ascii="Arial" w:eastAsia="Times New Roman" w:hAnsi="Arial" w:cs="Arial"/>
          <w:color w:val="212121"/>
        </w:rPr>
        <w:t>. Nel 1969 tale struttura di ricerca cambia denominazione in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i/>
          <w:iCs/>
          <w:color w:val="212121"/>
        </w:rPr>
        <w:t>Erbario Tropicale di Firenze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color w:val="212121"/>
        </w:rPr>
        <w:t>ed infine nel 2004 in quella attuale: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i/>
          <w:iCs/>
          <w:color w:val="212121"/>
        </w:rPr>
        <w:t>Centro Studi Erbario Tropicale</w:t>
      </w:r>
      <w:r>
        <w:rPr>
          <w:rFonts w:ascii="Arial" w:eastAsia="Times New Roman" w:hAnsi="Arial" w:cs="Arial"/>
          <w:color w:val="212121"/>
        </w:rPr>
        <w:t>.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color w:val="212121"/>
        </w:rPr>
        <w:br/>
        <w:t>Conserva le più importanti collezioni storiche di campioni di piante essiccati raccolti nelle ex Colonie italiane tra la fine del XIX e inizio del XX secolo. A questo importante nucleo di collezioni vanno aggiunte quelle raccolte in missioni scientifiche o mediante acquisizioni esterne nel corso degli ultimi 30 anni, con particolare riferimento a Penisola Arabica (Oman, Yemen), Africa Orientale (Somalia, Etiopia, Kenya, Tanzania, Uganda), Africa Occidentale (Angola, Sierra Leone), America Centrale (Panama), America Meridionale (Brasile, Perù, Ecuador, Argentina), Australia.</w:t>
      </w:r>
      <w:r>
        <w:rPr>
          <w:rFonts w:ascii="Arial" w:eastAsia="Times New Roman" w:hAnsi="Arial" w:cs="Arial"/>
          <w:color w:val="212121"/>
        </w:rPr>
        <w:br/>
        <w:t xml:space="preserve">Il materiale conservato presso il CSET è a disposizione di studiosi italiani e stranieri specialisti di flora e vegetazione tropicali. Gli utenti stranieri risultano maggioritari e ciò ha </w:t>
      </w:r>
      <w:r>
        <w:rPr>
          <w:rFonts w:ascii="Arial" w:eastAsia="Times New Roman" w:hAnsi="Arial" w:cs="Arial"/>
          <w:color w:val="212121"/>
        </w:rPr>
        <w:lastRenderedPageBreak/>
        <w:t>permesso nel passato collaborazioni a iniziative e progetti di ricerca come ad esempio, la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i/>
          <w:iCs/>
          <w:color w:val="212121"/>
        </w:rPr>
        <w:t>Flora dell’Etiopia e Eritrea</w:t>
      </w:r>
      <w:r>
        <w:rPr>
          <w:rFonts w:ascii="Arial" w:eastAsia="Times New Roman" w:hAnsi="Arial" w:cs="Arial"/>
          <w:color w:val="212121"/>
        </w:rPr>
        <w:t>, la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i/>
          <w:iCs/>
          <w:color w:val="212121"/>
        </w:rPr>
        <w:t>Flora della Somalia</w:t>
      </w:r>
      <w:r>
        <w:rPr>
          <w:rFonts w:ascii="Arial" w:eastAsia="Times New Roman" w:hAnsi="Arial" w:cs="Arial"/>
          <w:color w:val="212121"/>
        </w:rPr>
        <w:t>, e più di recente, lo studio di gruppi critici della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i/>
          <w:iCs/>
          <w:color w:val="212121"/>
        </w:rPr>
        <w:t>Flora Mesoamericana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color w:val="212121"/>
        </w:rPr>
        <w:t xml:space="preserve">e lo studio </w:t>
      </w:r>
      <w:proofErr w:type="spellStart"/>
      <w:r>
        <w:rPr>
          <w:rFonts w:ascii="Arial" w:eastAsia="Times New Roman" w:hAnsi="Arial" w:cs="Arial"/>
          <w:color w:val="212121"/>
        </w:rPr>
        <w:t>etno</w:t>
      </w:r>
      <w:proofErr w:type="spellEnd"/>
      <w:r>
        <w:rPr>
          <w:rFonts w:ascii="Arial" w:eastAsia="Times New Roman" w:hAnsi="Arial" w:cs="Arial"/>
          <w:color w:val="212121"/>
        </w:rPr>
        <w:t>-botanico di piante africane.</w:t>
      </w:r>
      <w:r>
        <w:rPr>
          <w:rFonts w:ascii="Arial" w:eastAsia="Times New Roman" w:hAnsi="Arial" w:cs="Arial"/>
          <w:color w:val="212121"/>
        </w:rPr>
        <w:br/>
        <w:t>Il CSET fa parte del Dipartimento di Biologia dell’Università di Firenze e le sue collezioni sono a disposizione per studi interdisciplinari nel campo della Biologia, oltre che di altri campi scientifici tra cui la Medicina, la Farmacologia e la Fitoterapia.</w:t>
      </w:r>
      <w:r>
        <w:rPr>
          <w:rFonts w:ascii="Arial" w:eastAsia="Times New Roman" w:hAnsi="Arial" w:cs="Arial"/>
          <w:color w:val="212121"/>
        </w:rPr>
        <w:br/>
        <w:t>Il CSET è anche una struttura di formazione per studenti interessati alla gestione museale delle collezioni di erbario, oltre che allo studio di gruppi critici di piante tropicali, mediante attività di tirocinio e di tesi</w:t>
      </w:r>
      <w:r>
        <w:rPr>
          <w:rFonts w:ascii="Arial" w:eastAsia="Times New Roman" w:hAnsi="Arial" w:cs="Arial"/>
          <w:color w:val="212121"/>
        </w:rPr>
        <w:br/>
        <w:t xml:space="preserve">di laurea e partecipa all’organizzazione del Master europeo di primo livello </w:t>
      </w:r>
      <w:proofErr w:type="spellStart"/>
      <w:r>
        <w:rPr>
          <w:rFonts w:ascii="Arial" w:eastAsia="Times New Roman" w:hAnsi="Arial" w:cs="Arial"/>
          <w:color w:val="212121"/>
        </w:rPr>
        <w:t>Tropical</w:t>
      </w:r>
      <w:proofErr w:type="spellEnd"/>
      <w:r>
        <w:rPr>
          <w:rFonts w:ascii="Arial" w:eastAsia="Times New Roman" w:hAnsi="Arial" w:cs="Arial"/>
          <w:color w:val="212121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</w:rPr>
        <w:t>biodiversity</w:t>
      </w:r>
      <w:proofErr w:type="spellEnd"/>
      <w:r>
        <w:rPr>
          <w:rFonts w:ascii="Arial" w:eastAsia="Times New Roman" w:hAnsi="Arial" w:cs="Arial"/>
          <w:color w:val="212121"/>
        </w:rPr>
        <w:t xml:space="preserve"> and </w:t>
      </w:r>
      <w:proofErr w:type="spellStart"/>
      <w:r>
        <w:rPr>
          <w:rFonts w:ascii="Arial" w:eastAsia="Times New Roman" w:hAnsi="Arial" w:cs="Arial"/>
          <w:color w:val="212121"/>
        </w:rPr>
        <w:t>ecosystems</w:t>
      </w:r>
      <w:proofErr w:type="spellEnd"/>
      <w:r>
        <w:rPr>
          <w:rFonts w:ascii="Arial" w:eastAsia="Times New Roman" w:hAnsi="Arial" w:cs="Arial"/>
          <w:color w:val="212121"/>
        </w:rPr>
        <w:t xml:space="preserve"> (TROPIMUNDO).</w:t>
      </w:r>
      <w:r>
        <w:rPr>
          <w:rFonts w:ascii="Arial" w:eastAsia="Times New Roman" w:hAnsi="Arial" w:cs="Arial"/>
          <w:color w:val="212121"/>
        </w:rPr>
        <w:br/>
        <w:t>L’attività di ricerca è attualmente concentrata verso lo studio della flora dell’Etiopia assieme all’Università di Addis Abeba, con la quale il CSET ha stipulato due accordi di collaborazione interculturale, e a quella di Copenaghen. Un altro filone è dedicato alla flora della Repubblica di Panama, con la cui Università il Centro ha un accordo di collaborazione.</w:t>
      </w:r>
    </w:p>
    <w:p w14:paraId="15CA4D89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</w:rPr>
        <w:t> </w:t>
      </w:r>
    </w:p>
    <w:p w14:paraId="0D0D427C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12121"/>
          <w:sz w:val="22"/>
          <w:szCs w:val="22"/>
        </w:rPr>
        <w:t>In allegato il programma del convegno e le immagini di alcuni reperti</w:t>
      </w:r>
    </w:p>
    <w:p w14:paraId="50BC4DFC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212121"/>
          <w:sz w:val="22"/>
          <w:szCs w:val="22"/>
        </w:rPr>
        <w:t> </w:t>
      </w:r>
    </w:p>
    <w:p w14:paraId="6308AC90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i/>
          <w:iCs/>
          <w:color w:val="212121"/>
          <w:sz w:val="22"/>
          <w:szCs w:val="22"/>
        </w:rPr>
        <w:t> </w:t>
      </w:r>
    </w:p>
    <w:p w14:paraId="5ED0FF5B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</w:rPr>
        <w:t>Firenze, 2 ottobre 2014</w:t>
      </w:r>
    </w:p>
    <w:p w14:paraId="12E1273E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</w:rPr>
        <w:t> </w:t>
      </w:r>
    </w:p>
    <w:p w14:paraId="62AB3F8D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</w:rPr>
        <w:t>Riccardo</w:t>
      </w:r>
      <w:r>
        <w:rPr>
          <w:rStyle w:val="apple-converted-space"/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color w:val="212121"/>
        </w:rPr>
        <w:t>Galli</w:t>
      </w:r>
      <w:r>
        <w:rPr>
          <w:rFonts w:ascii="Arial" w:eastAsia="Times New Roman" w:hAnsi="Arial" w:cs="Arial"/>
          <w:color w:val="212121"/>
        </w:rPr>
        <w:br/>
        <w:t>Responsabile Ufficio Stampa Ente Cassa di Risparmio di Firenze</w:t>
      </w:r>
      <w:r>
        <w:rPr>
          <w:rFonts w:ascii="Arial" w:eastAsia="Times New Roman" w:hAnsi="Arial" w:cs="Arial"/>
          <w:color w:val="212121"/>
        </w:rPr>
        <w:br/>
        <w:t xml:space="preserve">Via Bufalini, 6 – 50122 Firenze tel. 0555384503 – </w:t>
      </w:r>
      <w:proofErr w:type="spellStart"/>
      <w:r>
        <w:rPr>
          <w:rFonts w:ascii="Arial" w:eastAsia="Times New Roman" w:hAnsi="Arial" w:cs="Arial"/>
          <w:color w:val="212121"/>
        </w:rPr>
        <w:t>cell</w:t>
      </w:r>
      <w:proofErr w:type="spellEnd"/>
      <w:r>
        <w:rPr>
          <w:rFonts w:ascii="Arial" w:eastAsia="Times New Roman" w:hAnsi="Arial" w:cs="Arial"/>
          <w:color w:val="212121"/>
        </w:rPr>
        <w:t>. 3351597460</w:t>
      </w:r>
      <w:r>
        <w:rPr>
          <w:rFonts w:ascii="Arial" w:eastAsia="Times New Roman" w:hAnsi="Arial" w:cs="Arial"/>
          <w:color w:val="212121"/>
        </w:rPr>
        <w:br/>
      </w:r>
      <w:r>
        <w:rPr>
          <w:rFonts w:ascii="Calibri" w:eastAsia="Times New Roman" w:hAnsi="Calibri" w:cs="Times New Roman"/>
          <w:color w:val="212121"/>
          <w:sz w:val="22"/>
          <w:szCs w:val="22"/>
        </w:rPr>
        <w:fldChar w:fldCharType="begin"/>
      </w:r>
      <w:r>
        <w:rPr>
          <w:rFonts w:ascii="Calibri" w:eastAsia="Times New Roman" w:hAnsi="Calibri" w:cs="Times New Roman"/>
          <w:color w:val="212121"/>
          <w:sz w:val="22"/>
          <w:szCs w:val="22"/>
        </w:rPr>
        <w:instrText xml:space="preserve"> HYPERLINK "mailto:riccardo.galli@entecrf.it" \t "_blank" </w:instrText>
      </w:r>
      <w:r>
        <w:rPr>
          <w:rFonts w:ascii="Calibri" w:eastAsia="Times New Roman" w:hAnsi="Calibri" w:cs="Times New Roman"/>
          <w:color w:val="212121"/>
          <w:sz w:val="22"/>
          <w:szCs w:val="22"/>
        </w:rPr>
      </w:r>
      <w:r>
        <w:rPr>
          <w:rFonts w:ascii="Calibri" w:eastAsia="Times New Roman" w:hAnsi="Calibri" w:cs="Times New Roman"/>
          <w:color w:val="212121"/>
          <w:sz w:val="22"/>
          <w:szCs w:val="22"/>
        </w:rPr>
        <w:fldChar w:fldCharType="separate"/>
      </w:r>
      <w:r>
        <w:rPr>
          <w:rStyle w:val="Collegamentoipertestuale"/>
          <w:rFonts w:ascii="Arial" w:eastAsia="Times New Roman" w:hAnsi="Arial" w:cs="Arial"/>
        </w:rPr>
        <w:t>riccardo.galli@entecrf.it</w:t>
      </w:r>
      <w:r>
        <w:rPr>
          <w:rFonts w:ascii="Calibri" w:eastAsia="Times New Roman" w:hAnsi="Calibri" w:cs="Times New Roman"/>
          <w:color w:val="212121"/>
          <w:sz w:val="22"/>
          <w:szCs w:val="22"/>
        </w:rPr>
        <w:fldChar w:fldCharType="end"/>
      </w:r>
    </w:p>
    <w:p w14:paraId="5EB1EFBE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</w:rPr>
        <w:t> </w:t>
      </w:r>
    </w:p>
    <w:p w14:paraId="6B473EF6" w14:textId="77777777" w:rsidR="00890C05" w:rsidRDefault="00890C05" w:rsidP="00890C05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212121"/>
        </w:rPr>
        <w:t xml:space="preserve">Antonella </w:t>
      </w:r>
      <w:proofErr w:type="spellStart"/>
      <w:r>
        <w:rPr>
          <w:rFonts w:ascii="Arial" w:eastAsia="Times New Roman" w:hAnsi="Arial" w:cs="Arial"/>
          <w:color w:val="212121"/>
        </w:rPr>
        <w:t>Maraviglia</w:t>
      </w:r>
      <w:proofErr w:type="spellEnd"/>
      <w:r>
        <w:rPr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color w:val="212121"/>
        </w:rPr>
        <w:br/>
        <w:t>Università degli studi di Firenze </w:t>
      </w:r>
      <w:r>
        <w:rPr>
          <w:rFonts w:ascii="Arial" w:eastAsia="Times New Roman" w:hAnsi="Arial" w:cs="Arial"/>
          <w:color w:val="212121"/>
        </w:rPr>
        <w:br/>
        <w:t>responsabile Ufficio Stampa e Redazione sito web </w:t>
      </w:r>
      <w:r>
        <w:rPr>
          <w:rFonts w:ascii="Arial" w:eastAsia="Times New Roman" w:hAnsi="Arial" w:cs="Arial"/>
          <w:color w:val="212121"/>
        </w:rPr>
        <w:br/>
        <w:t>Piazza San Marco, 4 - 50121 Firenze 055-2757333/693</w:t>
      </w:r>
      <w:r>
        <w:rPr>
          <w:rFonts w:ascii="Arial" w:eastAsia="Times New Roman" w:hAnsi="Arial" w:cs="Arial"/>
          <w:color w:val="212121"/>
        </w:rPr>
        <w:br/>
      </w:r>
      <w:r>
        <w:rPr>
          <w:rFonts w:ascii="Calibri" w:eastAsia="Times New Roman" w:hAnsi="Calibri" w:cs="Times New Roman"/>
          <w:color w:val="212121"/>
          <w:sz w:val="22"/>
          <w:szCs w:val="22"/>
        </w:rPr>
        <w:fldChar w:fldCharType="begin"/>
      </w:r>
      <w:r>
        <w:rPr>
          <w:rFonts w:ascii="Calibri" w:eastAsia="Times New Roman" w:hAnsi="Calibri" w:cs="Times New Roman"/>
          <w:color w:val="212121"/>
          <w:sz w:val="22"/>
          <w:szCs w:val="22"/>
        </w:rPr>
        <w:instrText xml:space="preserve"> HYPERLINK "http://www.unifi.it/" \t "_blank" </w:instrText>
      </w:r>
      <w:r>
        <w:rPr>
          <w:rFonts w:ascii="Calibri" w:eastAsia="Times New Roman" w:hAnsi="Calibri" w:cs="Times New Roman"/>
          <w:color w:val="212121"/>
          <w:sz w:val="22"/>
          <w:szCs w:val="22"/>
        </w:rPr>
      </w:r>
      <w:r>
        <w:rPr>
          <w:rFonts w:ascii="Calibri" w:eastAsia="Times New Roman" w:hAnsi="Calibri" w:cs="Times New Roman"/>
          <w:color w:val="212121"/>
          <w:sz w:val="22"/>
          <w:szCs w:val="22"/>
        </w:rPr>
        <w:fldChar w:fldCharType="separate"/>
      </w:r>
      <w:r>
        <w:rPr>
          <w:rStyle w:val="Collegamentoipertestuale"/>
          <w:rFonts w:ascii="Arial" w:eastAsia="Times New Roman" w:hAnsi="Arial" w:cs="Arial"/>
        </w:rPr>
        <w:t>www.unifi.it</w:t>
      </w:r>
      <w:r>
        <w:rPr>
          <w:rFonts w:ascii="Calibri" w:eastAsia="Times New Roman" w:hAnsi="Calibri" w:cs="Times New Roman"/>
          <w:color w:val="212121"/>
          <w:sz w:val="22"/>
          <w:szCs w:val="22"/>
        </w:rPr>
        <w:fldChar w:fldCharType="end"/>
      </w:r>
      <w:r>
        <w:rPr>
          <w:rFonts w:ascii="Arial" w:eastAsia="Times New Roman" w:hAnsi="Arial" w:cs="Arial"/>
          <w:color w:val="212121"/>
        </w:rPr>
        <w:t> </w:t>
      </w:r>
      <w:r>
        <w:rPr>
          <w:rFonts w:ascii="Arial" w:eastAsia="Times New Roman" w:hAnsi="Arial" w:cs="Arial"/>
          <w:color w:val="212121"/>
        </w:rPr>
        <w:br/>
      </w:r>
      <w:r>
        <w:rPr>
          <w:rFonts w:ascii="Calibri" w:eastAsia="Times New Roman" w:hAnsi="Calibri" w:cs="Times New Roman"/>
          <w:color w:val="212121"/>
          <w:sz w:val="22"/>
          <w:szCs w:val="22"/>
        </w:rPr>
        <w:fldChar w:fldCharType="begin"/>
      </w:r>
      <w:r>
        <w:rPr>
          <w:rFonts w:ascii="Calibri" w:eastAsia="Times New Roman" w:hAnsi="Calibri" w:cs="Times New Roman"/>
          <w:color w:val="212121"/>
          <w:sz w:val="22"/>
          <w:szCs w:val="22"/>
        </w:rPr>
        <w:instrText xml:space="preserve"> HYPERLINK "mailto:antonella.maraviglia@unifi.it" \t "_blank" </w:instrText>
      </w:r>
      <w:r>
        <w:rPr>
          <w:rFonts w:ascii="Calibri" w:eastAsia="Times New Roman" w:hAnsi="Calibri" w:cs="Times New Roman"/>
          <w:color w:val="212121"/>
          <w:sz w:val="22"/>
          <w:szCs w:val="22"/>
        </w:rPr>
      </w:r>
      <w:r>
        <w:rPr>
          <w:rFonts w:ascii="Calibri" w:eastAsia="Times New Roman" w:hAnsi="Calibri" w:cs="Times New Roman"/>
          <w:color w:val="212121"/>
          <w:sz w:val="22"/>
          <w:szCs w:val="22"/>
        </w:rPr>
        <w:fldChar w:fldCharType="separate"/>
      </w:r>
      <w:r>
        <w:rPr>
          <w:rStyle w:val="Collegamentoipertestuale"/>
          <w:rFonts w:ascii="Arial" w:eastAsia="Times New Roman" w:hAnsi="Arial" w:cs="Arial"/>
        </w:rPr>
        <w:t>antonella.maraviglia@unifi.it</w:t>
      </w:r>
      <w:r>
        <w:rPr>
          <w:rFonts w:ascii="Calibri" w:eastAsia="Times New Roman" w:hAnsi="Calibri" w:cs="Times New Roman"/>
          <w:color w:val="212121"/>
          <w:sz w:val="22"/>
          <w:szCs w:val="22"/>
        </w:rPr>
        <w:fldChar w:fldCharType="end"/>
      </w:r>
    </w:p>
    <w:p w14:paraId="01236DFD" w14:textId="77777777" w:rsidR="00E63673" w:rsidRDefault="00E63673"/>
    <w:sectPr w:rsidR="00E63673" w:rsidSect="00453A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9A"/>
    <w:rsid w:val="001643FB"/>
    <w:rsid w:val="003F729A"/>
    <w:rsid w:val="00453A4A"/>
    <w:rsid w:val="005F189F"/>
    <w:rsid w:val="00633ACC"/>
    <w:rsid w:val="00890C05"/>
    <w:rsid w:val="009323D6"/>
    <w:rsid w:val="00A429E3"/>
    <w:rsid w:val="00E63673"/>
    <w:rsid w:val="00F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0F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F72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F729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3F729A"/>
  </w:style>
  <w:style w:type="character" w:customStyle="1" w:styleId="apple-converted-space">
    <w:name w:val="apple-converted-space"/>
    <w:basedOn w:val="Caratterepredefinitoparagrafo"/>
    <w:rsid w:val="003F72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2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29A"/>
    <w:rPr>
      <w:rFonts w:ascii="Lucida Grande" w:hAnsi="Lucida Grande" w:cs="Lucida Grande"/>
      <w:sz w:val="18"/>
      <w:szCs w:val="18"/>
    </w:rPr>
  </w:style>
  <w:style w:type="character" w:customStyle="1" w:styleId="currenthithighlight">
    <w:name w:val="currenthithighlight"/>
    <w:basedOn w:val="Caratterepredefinitoparagrafo"/>
    <w:rsid w:val="00A429E3"/>
  </w:style>
  <w:style w:type="character" w:styleId="Collegamentovisitato">
    <w:name w:val="FollowedHyperlink"/>
    <w:basedOn w:val="Caratterepredefinitoparagrafo"/>
    <w:uiPriority w:val="99"/>
    <w:semiHidden/>
    <w:unhideWhenUsed/>
    <w:rsid w:val="00A42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F72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F729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3F729A"/>
  </w:style>
  <w:style w:type="character" w:customStyle="1" w:styleId="apple-converted-space">
    <w:name w:val="apple-converted-space"/>
    <w:basedOn w:val="Caratterepredefinitoparagrafo"/>
    <w:rsid w:val="003F72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2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29A"/>
    <w:rPr>
      <w:rFonts w:ascii="Lucida Grande" w:hAnsi="Lucida Grande" w:cs="Lucida Grande"/>
      <w:sz w:val="18"/>
      <w:szCs w:val="18"/>
    </w:rPr>
  </w:style>
  <w:style w:type="character" w:customStyle="1" w:styleId="currenthithighlight">
    <w:name w:val="currenthithighlight"/>
    <w:basedOn w:val="Caratterepredefinitoparagrafo"/>
    <w:rsid w:val="00A429E3"/>
  </w:style>
  <w:style w:type="character" w:styleId="Collegamentovisitato">
    <w:name w:val="FollowedHyperlink"/>
    <w:basedOn w:val="Caratterepredefinitoparagrafo"/>
    <w:uiPriority w:val="99"/>
    <w:semiHidden/>
    <w:unhideWhenUsed/>
    <w:rsid w:val="00A42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4794</Characters>
  <Application>Microsoft Macintosh Word</Application>
  <DocSecurity>0</DocSecurity>
  <Lines>39</Lines>
  <Paragraphs>11</Paragraphs>
  <ScaleCrop>false</ScaleCrop>
  <Company>Fondazione Tema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2014-11-20T14:04:00Z</dcterms:created>
  <dcterms:modified xsi:type="dcterms:W3CDTF">2014-11-20T14:04:00Z</dcterms:modified>
</cp:coreProperties>
</file>