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BF" w:rsidRPr="00D366BF" w:rsidRDefault="00D366BF" w:rsidP="00D366BF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D366BF">
        <w:rPr>
          <w:rFonts w:ascii="Arial" w:hAnsi="Arial" w:cs="Arial"/>
          <w:b/>
          <w:bCs/>
          <w:color w:val="000000"/>
          <w:sz w:val="40"/>
          <w:szCs w:val="40"/>
        </w:rPr>
        <w:t xml:space="preserve">La Fondazione Michelucci lancia campagna di </w:t>
      </w:r>
      <w:proofErr w:type="spellStart"/>
      <w:r w:rsidRPr="00D366BF">
        <w:rPr>
          <w:rFonts w:ascii="Arial" w:hAnsi="Arial" w:cs="Arial"/>
          <w:b/>
          <w:bCs/>
          <w:i/>
          <w:color w:val="000000"/>
          <w:sz w:val="40"/>
          <w:szCs w:val="40"/>
        </w:rPr>
        <w:t>crowdfunding</w:t>
      </w:r>
      <w:proofErr w:type="spellEnd"/>
      <w:r w:rsidRPr="00D366BF">
        <w:rPr>
          <w:rFonts w:ascii="Arial" w:hAnsi="Arial" w:cs="Arial"/>
          <w:b/>
          <w:bCs/>
          <w:color w:val="000000"/>
          <w:sz w:val="40"/>
          <w:szCs w:val="40"/>
        </w:rPr>
        <w:t xml:space="preserve"> per aprire giardino storico</w:t>
      </w:r>
    </w:p>
    <w:p w:rsidR="00D366BF" w:rsidRPr="00D366BF" w:rsidRDefault="00D366BF" w:rsidP="00D366BF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D366BF">
        <w:rPr>
          <w:rFonts w:ascii="Arial" w:hAnsi="Arial" w:cs="Arial"/>
          <w:b/>
          <w:bCs/>
          <w:color w:val="000000"/>
          <w:sz w:val="40"/>
          <w:szCs w:val="40"/>
        </w:rPr>
        <w:t>Si inserisce nel progetto ‘</w:t>
      </w:r>
      <w:proofErr w:type="spellStart"/>
      <w:r w:rsidRPr="00D366BF">
        <w:rPr>
          <w:rFonts w:ascii="Arial" w:hAnsi="Arial" w:cs="Arial"/>
          <w:b/>
          <w:bCs/>
          <w:color w:val="000000"/>
          <w:sz w:val="40"/>
          <w:szCs w:val="40"/>
        </w:rPr>
        <w:t>Siamosolidali</w:t>
      </w:r>
      <w:proofErr w:type="spellEnd"/>
      <w:r w:rsidRPr="00D366BF">
        <w:rPr>
          <w:rFonts w:ascii="Arial" w:hAnsi="Arial" w:cs="Arial"/>
          <w:b/>
          <w:bCs/>
          <w:color w:val="000000"/>
          <w:sz w:val="40"/>
          <w:szCs w:val="40"/>
        </w:rPr>
        <w:t>’</w:t>
      </w:r>
    </w:p>
    <w:p w:rsidR="00D366BF" w:rsidRPr="00D366BF" w:rsidRDefault="00D366BF" w:rsidP="00D366BF">
      <w:pPr>
        <w:spacing w:after="200" w:line="276" w:lineRule="auto"/>
        <w:rPr>
          <w:rFonts w:ascii="Arial" w:hAnsi="Arial" w:cs="Arial"/>
          <w:color w:val="000000"/>
          <w:sz w:val="24"/>
          <w:szCs w:val="24"/>
        </w:rPr>
      </w:pPr>
    </w:p>
    <w:p w:rsidR="00C14F85" w:rsidRDefault="00C14F85" w:rsidP="00D366BF">
      <w:p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66BF" w:rsidRPr="00D366BF" w:rsidRDefault="00D366BF" w:rsidP="00D366BF">
      <w:p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66BF">
        <w:rPr>
          <w:rFonts w:ascii="Arial" w:hAnsi="Arial" w:cs="Arial"/>
          <w:color w:val="000000"/>
          <w:sz w:val="24"/>
          <w:szCs w:val="24"/>
        </w:rPr>
        <w:t xml:space="preserve">La Fondazione Giovanni Michelucci lancia la campagna di </w:t>
      </w:r>
      <w:proofErr w:type="spellStart"/>
      <w:r w:rsidRPr="00D366BF">
        <w:rPr>
          <w:rFonts w:ascii="Arial" w:hAnsi="Arial" w:cs="Arial"/>
          <w:color w:val="000000"/>
          <w:sz w:val="24"/>
          <w:szCs w:val="24"/>
        </w:rPr>
        <w:t>crowdfunding</w:t>
      </w:r>
      <w:proofErr w:type="spellEnd"/>
      <w:r w:rsidRPr="00D366BF">
        <w:rPr>
          <w:rFonts w:ascii="Arial" w:hAnsi="Arial" w:cs="Arial"/>
          <w:color w:val="000000"/>
          <w:sz w:val="24"/>
          <w:szCs w:val="24"/>
        </w:rPr>
        <w:t xml:space="preserve"> “Innesto Creativo” per aprire il giardino storico alla comunità, organizzare attività culturali e creare nuove relazioni sul territorio. La campagna si inserisce nell’iniziativa Social </w:t>
      </w:r>
      <w:proofErr w:type="spellStart"/>
      <w:r w:rsidRPr="00D366BF">
        <w:rPr>
          <w:rFonts w:ascii="Arial" w:hAnsi="Arial" w:cs="Arial"/>
          <w:color w:val="000000"/>
          <w:sz w:val="24"/>
          <w:szCs w:val="24"/>
        </w:rPr>
        <w:t>Crowdfunders</w:t>
      </w:r>
      <w:proofErr w:type="spellEnd"/>
      <w:r w:rsidRPr="00D366BF">
        <w:rPr>
          <w:rFonts w:ascii="Arial" w:hAnsi="Arial" w:cs="Arial"/>
          <w:color w:val="000000"/>
          <w:sz w:val="24"/>
          <w:szCs w:val="24"/>
        </w:rPr>
        <w:t xml:space="preserve"> promossa da </w:t>
      </w:r>
      <w:proofErr w:type="spellStart"/>
      <w:r w:rsidRPr="00D366BF">
        <w:rPr>
          <w:rFonts w:ascii="Arial" w:hAnsi="Arial" w:cs="Arial"/>
          <w:color w:val="000000"/>
          <w:sz w:val="24"/>
          <w:szCs w:val="24"/>
        </w:rPr>
        <w:t>Siamosolidali</w:t>
      </w:r>
      <w:proofErr w:type="spellEnd"/>
      <w:r w:rsidRPr="00D366BF">
        <w:rPr>
          <w:rFonts w:ascii="Arial" w:hAnsi="Arial" w:cs="Arial"/>
          <w:color w:val="000000"/>
          <w:sz w:val="24"/>
          <w:szCs w:val="24"/>
        </w:rPr>
        <w:t xml:space="preserve">, progetto della Fondazione Cassa di Risparmio di Firenze, in collaborazione con </w:t>
      </w:r>
      <w:proofErr w:type="spellStart"/>
      <w:r w:rsidRPr="00D366BF">
        <w:rPr>
          <w:rFonts w:ascii="Arial" w:hAnsi="Arial" w:cs="Arial"/>
          <w:color w:val="000000"/>
          <w:sz w:val="24"/>
          <w:szCs w:val="24"/>
        </w:rPr>
        <w:t>Guanxi</w:t>
      </w:r>
      <w:proofErr w:type="spellEnd"/>
      <w:r w:rsidRPr="00D366BF">
        <w:rPr>
          <w:rFonts w:ascii="Arial" w:hAnsi="Arial" w:cs="Arial"/>
          <w:color w:val="000000"/>
          <w:sz w:val="24"/>
          <w:szCs w:val="24"/>
        </w:rPr>
        <w:t xml:space="preserve"> (azienda partner di Google che aiuta le aziende nella trasformazione dei business), Impact </w:t>
      </w:r>
      <w:proofErr w:type="spellStart"/>
      <w:r w:rsidRPr="00D366BF">
        <w:rPr>
          <w:rFonts w:ascii="Arial" w:hAnsi="Arial" w:cs="Arial"/>
          <w:color w:val="000000"/>
          <w:sz w:val="24"/>
          <w:szCs w:val="24"/>
        </w:rPr>
        <w:t>Hub</w:t>
      </w:r>
      <w:proofErr w:type="spellEnd"/>
      <w:r w:rsidRPr="00D366BF">
        <w:rPr>
          <w:rFonts w:ascii="Arial" w:hAnsi="Arial" w:cs="Arial"/>
          <w:color w:val="000000"/>
          <w:sz w:val="24"/>
          <w:szCs w:val="24"/>
        </w:rPr>
        <w:t xml:space="preserve"> Firenze (realtà ponte tra giovani, associazioni e imprese, nel campo dell’innovazione sociale) ed </w:t>
      </w:r>
      <w:proofErr w:type="spellStart"/>
      <w:r w:rsidRPr="00D366BF">
        <w:rPr>
          <w:rFonts w:ascii="Arial" w:hAnsi="Arial" w:cs="Arial"/>
          <w:color w:val="000000"/>
          <w:sz w:val="24"/>
          <w:szCs w:val="24"/>
        </w:rPr>
        <w:t>Eppela</w:t>
      </w:r>
      <w:proofErr w:type="spellEnd"/>
      <w:r w:rsidRPr="00D366BF">
        <w:rPr>
          <w:rFonts w:ascii="Arial" w:hAnsi="Arial" w:cs="Arial"/>
          <w:color w:val="000000"/>
          <w:sz w:val="24"/>
          <w:szCs w:val="24"/>
        </w:rPr>
        <w:t xml:space="preserve">, la prima piattaforma italiana di </w:t>
      </w:r>
      <w:proofErr w:type="spellStart"/>
      <w:r w:rsidRPr="00D366BF">
        <w:rPr>
          <w:rFonts w:ascii="Arial" w:hAnsi="Arial" w:cs="Arial"/>
          <w:color w:val="000000"/>
          <w:sz w:val="24"/>
          <w:szCs w:val="24"/>
        </w:rPr>
        <w:t>crowdfunding</w:t>
      </w:r>
      <w:proofErr w:type="spellEnd"/>
      <w:r w:rsidRPr="00D366BF">
        <w:rPr>
          <w:rFonts w:ascii="Arial" w:hAnsi="Arial" w:cs="Arial"/>
          <w:color w:val="000000"/>
          <w:sz w:val="24"/>
          <w:szCs w:val="24"/>
        </w:rPr>
        <w:t xml:space="preserve"> basata sul sistema delle ricompense. Dal giardino fiesolano di Villa Il Roseto si gode uno dei più bei panorami su Firenze, ma ciò che lo rende davvero unico è la storia che custodisce: la villa, casa-studio dell’architetto Giovanni Michelucci, è oggi sede della sua Fondazione. Con “Innesto Creativo” si vuole trasformare questo spazio privato in bene comune per la collettività, in linea con la “visione </w:t>
      </w:r>
      <w:proofErr w:type="spellStart"/>
      <w:r w:rsidRPr="00D366BF">
        <w:rPr>
          <w:rFonts w:ascii="Arial" w:hAnsi="Arial" w:cs="Arial"/>
          <w:color w:val="000000"/>
          <w:sz w:val="24"/>
          <w:szCs w:val="24"/>
        </w:rPr>
        <w:t>michelucciana</w:t>
      </w:r>
      <w:proofErr w:type="spellEnd"/>
      <w:r w:rsidRPr="00D366BF">
        <w:rPr>
          <w:rFonts w:ascii="Arial" w:hAnsi="Arial" w:cs="Arial"/>
          <w:color w:val="000000"/>
          <w:sz w:val="24"/>
          <w:szCs w:val="24"/>
        </w:rPr>
        <w:t xml:space="preserve"> di un'architettura aperta per una città aperta”.</w:t>
      </w:r>
    </w:p>
    <w:p w:rsidR="00C14F85" w:rsidRDefault="00C14F85" w:rsidP="00D366BF">
      <w:p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66BF" w:rsidRPr="00D366BF" w:rsidRDefault="00D366BF" w:rsidP="00D366BF">
      <w:p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66BF">
        <w:rPr>
          <w:rFonts w:ascii="Arial" w:hAnsi="Arial" w:cs="Arial"/>
          <w:color w:val="000000"/>
          <w:sz w:val="24"/>
          <w:szCs w:val="24"/>
        </w:rPr>
        <w:t xml:space="preserve">A Fiesole, da maggio a ottobre, i 1.500 metri quadrati della Fondazione Michelucci si animeranno con concerti di musica classica, workshop di pittura e fotografia, performance teatrali inedite e visite guidate alla scoperta delle collezioni d’arte, i mobili originali, i disegni e i modelli delle architetture del maestro. Tutto questo sarà possibile grazie alla collaborazione con le seguenti realtà che operano nel campo culturale e artistico: Cartavetra (Galleria d’arte), Bottega Instabile (Associazione culturale di promozione teatrale), No </w:t>
      </w:r>
      <w:proofErr w:type="spellStart"/>
      <w:r w:rsidRPr="00D366BF">
        <w:rPr>
          <w:rFonts w:ascii="Arial" w:hAnsi="Arial" w:cs="Arial"/>
          <w:color w:val="000000"/>
          <w:sz w:val="24"/>
          <w:szCs w:val="24"/>
        </w:rPr>
        <w:t>Dump</w:t>
      </w:r>
      <w:proofErr w:type="spellEnd"/>
      <w:r w:rsidRPr="00D366BF">
        <w:rPr>
          <w:rFonts w:ascii="Arial" w:hAnsi="Arial" w:cs="Arial"/>
          <w:color w:val="000000"/>
          <w:sz w:val="24"/>
          <w:szCs w:val="24"/>
        </w:rPr>
        <w:t xml:space="preserve"> (Associazione che sviluppa progetti e installazioni con materiali di scarto), Pomaio (Collettivo di progettazione partecipata), </w:t>
      </w:r>
      <w:proofErr w:type="spellStart"/>
      <w:r w:rsidRPr="00D366BF">
        <w:rPr>
          <w:rFonts w:ascii="Arial" w:hAnsi="Arial" w:cs="Arial"/>
          <w:color w:val="000000"/>
          <w:sz w:val="24"/>
          <w:szCs w:val="24"/>
        </w:rPr>
        <w:t>Ark</w:t>
      </w:r>
      <w:proofErr w:type="spellEnd"/>
      <w:r w:rsidRPr="00D366B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366BF">
        <w:rPr>
          <w:rFonts w:ascii="Arial" w:hAnsi="Arial" w:cs="Arial"/>
          <w:color w:val="000000"/>
          <w:sz w:val="24"/>
          <w:szCs w:val="24"/>
        </w:rPr>
        <w:t>Kostruendo</w:t>
      </w:r>
      <w:proofErr w:type="spellEnd"/>
      <w:r w:rsidRPr="00D366BF">
        <w:rPr>
          <w:rFonts w:ascii="Arial" w:hAnsi="Arial" w:cs="Arial"/>
          <w:color w:val="000000"/>
          <w:sz w:val="24"/>
          <w:szCs w:val="24"/>
        </w:rPr>
        <w:t xml:space="preserve"> (Collettivo universitario di Architettura), Quartetto Delfico (Associazione musicale d’archi). Inoltre collaboreranno al progetto Annamaria Vassalle in qualità di curatrice artistica e Manuel </w:t>
      </w:r>
      <w:proofErr w:type="spellStart"/>
      <w:r w:rsidRPr="00D366BF">
        <w:rPr>
          <w:rFonts w:ascii="Arial" w:hAnsi="Arial" w:cs="Arial"/>
          <w:color w:val="000000"/>
          <w:sz w:val="24"/>
          <w:szCs w:val="24"/>
        </w:rPr>
        <w:t>Salvietti</w:t>
      </w:r>
      <w:proofErr w:type="spellEnd"/>
      <w:r w:rsidRPr="00D366BF">
        <w:rPr>
          <w:rFonts w:ascii="Arial" w:hAnsi="Arial" w:cs="Arial"/>
          <w:color w:val="000000"/>
          <w:sz w:val="24"/>
          <w:szCs w:val="24"/>
        </w:rPr>
        <w:t xml:space="preserve"> che seguirà la direzione del workshop di fotografia.</w:t>
      </w:r>
    </w:p>
    <w:p w:rsidR="00D366BF" w:rsidRPr="00D366BF" w:rsidRDefault="00D366BF" w:rsidP="00D366BF">
      <w:p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366BF">
        <w:rPr>
          <w:rFonts w:ascii="Arial" w:hAnsi="Arial" w:cs="Arial"/>
          <w:color w:val="000000"/>
          <w:sz w:val="24"/>
          <w:szCs w:val="24"/>
        </w:rPr>
        <w:t xml:space="preserve">Per realizzare “Innesto Creativo” la Fondazione Michelucci lancia una campagna di </w:t>
      </w:r>
      <w:proofErr w:type="spellStart"/>
      <w:r w:rsidRPr="00D366BF">
        <w:rPr>
          <w:rFonts w:ascii="Arial" w:hAnsi="Arial" w:cs="Arial"/>
          <w:color w:val="000000"/>
          <w:sz w:val="24"/>
          <w:szCs w:val="24"/>
        </w:rPr>
        <w:t>crowdfunding</w:t>
      </w:r>
      <w:proofErr w:type="spellEnd"/>
      <w:r w:rsidRPr="00D366BF">
        <w:rPr>
          <w:rFonts w:ascii="Arial" w:hAnsi="Arial" w:cs="Arial"/>
          <w:color w:val="000000"/>
          <w:sz w:val="24"/>
          <w:szCs w:val="24"/>
        </w:rPr>
        <w:t xml:space="preserve"> che chiama cittadini, famiglie e imprenditori a contribuire a questo progetto sociale e culturale per il territorio. </w:t>
      </w:r>
    </w:p>
    <w:p w:rsidR="00C14F85" w:rsidRDefault="00C14F85" w:rsidP="00D366BF">
      <w:p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4F85" w:rsidRDefault="00C14F85" w:rsidP="00D366BF">
      <w:p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4F85" w:rsidRDefault="00C14F85" w:rsidP="00D366BF">
      <w:p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366BF" w:rsidRPr="00D366BF" w:rsidRDefault="00D366BF" w:rsidP="00D366BF">
      <w:pPr>
        <w:spacing w:after="20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D366BF">
        <w:rPr>
          <w:rFonts w:ascii="Arial" w:hAnsi="Arial" w:cs="Arial"/>
          <w:color w:val="000000"/>
          <w:sz w:val="24"/>
          <w:szCs w:val="24"/>
        </w:rPr>
        <w:t>Se attraverso le donazioni dei singoli cittadini, la Fondazione Michelucci riuscirà a raccogliere 10.000 € entro il 2 marzo, la Fondazione CR Firenze sosterrà la campagna raddoppiando la cifra, aggiungendo a sua volta una donazione di altri 10.000 €. I fondi raccolti saranno interamente utilizzati per la riqualificazione del giardino e la promozione di attività culturali.</w:t>
      </w:r>
    </w:p>
    <w:p w:rsidR="00511C53" w:rsidRDefault="00511C53" w:rsidP="00D366BF">
      <w:pPr>
        <w:spacing w:after="20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4E3C0C" w:rsidRDefault="004E3C0C" w:rsidP="00D366BF">
      <w:pPr>
        <w:spacing w:after="200"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B97E5B" w:rsidRDefault="00B97E5B" w:rsidP="00D366BF">
      <w:pPr>
        <w:spacing w:after="200" w:line="276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Firenze, </w:t>
      </w:r>
      <w:r w:rsidR="004624C9">
        <w:rPr>
          <w:rFonts w:ascii="Arial" w:hAnsi="Arial" w:cs="Arial"/>
          <w:color w:val="000000"/>
          <w:sz w:val="18"/>
          <w:szCs w:val="18"/>
        </w:rPr>
        <w:t>23</w:t>
      </w:r>
      <w:r w:rsidR="00FB62CF">
        <w:rPr>
          <w:rFonts w:ascii="Arial" w:hAnsi="Arial" w:cs="Arial"/>
          <w:color w:val="000000"/>
          <w:sz w:val="18"/>
          <w:szCs w:val="18"/>
        </w:rPr>
        <w:t xml:space="preserve"> gennaio 2017</w:t>
      </w:r>
    </w:p>
    <w:p w:rsidR="00B97E5B" w:rsidRDefault="00B97E5B" w:rsidP="00D366BF">
      <w:pPr>
        <w:jc w:val="both"/>
        <w:rPr>
          <w:color w:val="000000"/>
        </w:rPr>
      </w:pPr>
      <w:r>
        <w:rPr>
          <w:color w:val="000000"/>
        </w:rPr>
        <w:t>  </w:t>
      </w:r>
    </w:p>
    <w:p w:rsidR="00B97E5B" w:rsidRDefault="00B97E5B" w:rsidP="00D366BF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Riccardo Galli</w:t>
      </w:r>
    </w:p>
    <w:p w:rsidR="00B97E5B" w:rsidRDefault="00B97E5B" w:rsidP="00D366BF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Responsabile Relazioni, Comunicazione Istituzionale e Ufficio Stampa </w:t>
      </w:r>
    </w:p>
    <w:p w:rsidR="00B97E5B" w:rsidRDefault="00B97E5B" w:rsidP="00D366BF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Fondazione Cassa di Risparmio di Firenze - Via Bufalini, 6 </w:t>
      </w:r>
    </w:p>
    <w:p w:rsidR="008F5580" w:rsidRDefault="00B97E5B">
      <w:r>
        <w:rPr>
          <w:rFonts w:ascii="Arial" w:hAnsi="Arial" w:cs="Arial"/>
          <w:color w:val="000000"/>
          <w:sz w:val="20"/>
          <w:szCs w:val="20"/>
        </w:rPr>
        <w:t xml:space="preserve">50122 Firenze tel. 0555384503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3351597460 </w:t>
      </w:r>
      <w:hyperlink r:id="rId7" w:history="1">
        <w:r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riccardo.galli@fcrf.it</w:t>
        </w:r>
      </w:hyperlink>
      <w:r>
        <w:rPr>
          <w:color w:val="000000"/>
        </w:rPr>
        <w:t> </w:t>
      </w:r>
    </w:p>
    <w:sectPr w:rsidR="008F5580" w:rsidSect="00D53A9C">
      <w:headerReference w:type="default" r:id="rId8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5B" w:rsidRDefault="00B97E5B" w:rsidP="00B97E5B">
      <w:r>
        <w:separator/>
      </w:r>
    </w:p>
  </w:endnote>
  <w:endnote w:type="continuationSeparator" w:id="0">
    <w:p w:rsidR="00B97E5B" w:rsidRDefault="00B97E5B" w:rsidP="00B9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5B" w:rsidRDefault="00B97E5B" w:rsidP="00B97E5B">
      <w:r>
        <w:separator/>
      </w:r>
    </w:p>
  </w:footnote>
  <w:footnote w:type="continuationSeparator" w:id="0">
    <w:p w:rsidR="00B97E5B" w:rsidRDefault="00B97E5B" w:rsidP="00B97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E5B" w:rsidRDefault="00B97E5B" w:rsidP="00B97E5B">
    <w:pPr>
      <w:pStyle w:val="Intestazione"/>
      <w:jc w:val="center"/>
    </w:pPr>
    <w:r>
      <w:rPr>
        <w:noProof/>
        <w:color w:val="000000"/>
        <w:lang w:eastAsia="it-IT"/>
      </w:rPr>
      <w:drawing>
        <wp:inline distT="0" distB="0" distL="0" distR="0" wp14:anchorId="0DD1C9EA" wp14:editId="443BC4EA">
          <wp:extent cx="2351405" cy="795655"/>
          <wp:effectExtent l="0" t="0" r="0" b="4445"/>
          <wp:docPr id="1" name="Immagine 1" descr="cid:image003.png@01D235FA.05F8E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id:image003.png@01D235FA.05F8E7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5B"/>
    <w:rsid w:val="00052084"/>
    <w:rsid w:val="00235807"/>
    <w:rsid w:val="004624C9"/>
    <w:rsid w:val="004E3C0C"/>
    <w:rsid w:val="00511C53"/>
    <w:rsid w:val="005C2387"/>
    <w:rsid w:val="0062039B"/>
    <w:rsid w:val="00843343"/>
    <w:rsid w:val="0084505B"/>
    <w:rsid w:val="008F5580"/>
    <w:rsid w:val="009B5F5E"/>
    <w:rsid w:val="00A20811"/>
    <w:rsid w:val="00AD7A3F"/>
    <w:rsid w:val="00B97E5B"/>
    <w:rsid w:val="00C14F85"/>
    <w:rsid w:val="00C35C4F"/>
    <w:rsid w:val="00C7239A"/>
    <w:rsid w:val="00D366BF"/>
    <w:rsid w:val="00D53A9C"/>
    <w:rsid w:val="00E45A04"/>
    <w:rsid w:val="00FB62CF"/>
    <w:rsid w:val="00FC71C0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E5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7E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7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E5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7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E5B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E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7E5B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7E5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7E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7E5B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97E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7E5B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E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ccardo.galli@fcrf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235FA.05F8E7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Petrosino</dc:creator>
  <cp:lastModifiedBy>Paola Petrosino</cp:lastModifiedBy>
  <cp:revision>3</cp:revision>
  <dcterms:created xsi:type="dcterms:W3CDTF">2017-01-23T08:19:00Z</dcterms:created>
  <dcterms:modified xsi:type="dcterms:W3CDTF">2017-01-23T08:30:00Z</dcterms:modified>
</cp:coreProperties>
</file>